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1E152" w14:textId="47BFF0F5" w:rsidR="00B662BA" w:rsidRPr="00A30CD5" w:rsidRDefault="00CD235C" w:rsidP="00B662BA">
      <w:pPr>
        <w:rPr>
          <w:spacing w:val="40"/>
          <w:sz w:val="20"/>
          <w:szCs w:val="20"/>
        </w:rPr>
      </w:pPr>
      <w:r w:rsidRPr="00A30CD5">
        <w:rPr>
          <w:spacing w:val="40"/>
          <w:sz w:val="20"/>
          <w:szCs w:val="20"/>
        </w:rPr>
        <w:t xml:space="preserve">Znak sprawy: </w:t>
      </w:r>
      <w:r w:rsidR="00B10F6B">
        <w:rPr>
          <w:spacing w:val="40"/>
          <w:sz w:val="20"/>
          <w:szCs w:val="20"/>
        </w:rPr>
        <w:t>SzS.ZP.261.</w:t>
      </w:r>
      <w:r w:rsidR="006F4C9D">
        <w:rPr>
          <w:spacing w:val="40"/>
          <w:sz w:val="20"/>
          <w:szCs w:val="20"/>
        </w:rPr>
        <w:t>4</w:t>
      </w:r>
      <w:r w:rsidR="00B10F6B">
        <w:rPr>
          <w:spacing w:val="40"/>
          <w:sz w:val="20"/>
          <w:szCs w:val="20"/>
        </w:rPr>
        <w:t>.2025</w:t>
      </w:r>
    </w:p>
    <w:p w14:paraId="400DE2E0" w14:textId="77777777" w:rsidR="00FF6586" w:rsidRPr="00722E55" w:rsidRDefault="00FF6586" w:rsidP="00FF6586">
      <w:pPr>
        <w:rPr>
          <w:spacing w:val="40"/>
          <w:sz w:val="20"/>
          <w:szCs w:val="20"/>
        </w:rPr>
      </w:pPr>
    </w:p>
    <w:p w14:paraId="6FC58E47" w14:textId="77777777" w:rsidR="00FF6586" w:rsidRPr="00722E55" w:rsidRDefault="00FF6586" w:rsidP="00FF6586">
      <w:pPr>
        <w:rPr>
          <w:spacing w:val="40"/>
          <w:sz w:val="20"/>
          <w:szCs w:val="20"/>
        </w:rPr>
      </w:pPr>
    </w:p>
    <w:p w14:paraId="08F03102" w14:textId="77777777" w:rsidR="00FF6586" w:rsidRPr="00722E55" w:rsidRDefault="00FF6586" w:rsidP="00FF6586">
      <w:pPr>
        <w:rPr>
          <w:spacing w:val="40"/>
          <w:sz w:val="20"/>
          <w:szCs w:val="20"/>
        </w:rPr>
      </w:pPr>
    </w:p>
    <w:p w14:paraId="0194CCE8" w14:textId="77777777" w:rsidR="00FF6586" w:rsidRPr="00722E55" w:rsidRDefault="00FF6586" w:rsidP="00FF6586">
      <w:pPr>
        <w:rPr>
          <w:spacing w:val="40"/>
          <w:sz w:val="20"/>
          <w:szCs w:val="20"/>
        </w:rPr>
      </w:pPr>
    </w:p>
    <w:p w14:paraId="44859614" w14:textId="77777777" w:rsidR="00FF6586" w:rsidRDefault="00FF6586" w:rsidP="00FF6586">
      <w:pPr>
        <w:rPr>
          <w:spacing w:val="40"/>
          <w:sz w:val="20"/>
          <w:szCs w:val="20"/>
        </w:rPr>
      </w:pPr>
    </w:p>
    <w:p w14:paraId="53DB6724" w14:textId="77777777" w:rsidR="002033C6" w:rsidRDefault="002033C6" w:rsidP="00FF6586">
      <w:pPr>
        <w:rPr>
          <w:spacing w:val="40"/>
          <w:sz w:val="20"/>
          <w:szCs w:val="20"/>
        </w:rPr>
      </w:pPr>
    </w:p>
    <w:p w14:paraId="2310A845" w14:textId="77777777" w:rsidR="002033C6" w:rsidRPr="00722E55" w:rsidRDefault="002033C6" w:rsidP="00FF6586">
      <w:pPr>
        <w:rPr>
          <w:spacing w:val="40"/>
          <w:sz w:val="20"/>
          <w:szCs w:val="20"/>
        </w:rPr>
      </w:pPr>
    </w:p>
    <w:p w14:paraId="511430E3" w14:textId="77777777" w:rsidR="00FF6586" w:rsidRPr="00722E55" w:rsidRDefault="00FF6586" w:rsidP="00FF6586">
      <w:pPr>
        <w:rPr>
          <w:spacing w:val="40"/>
          <w:sz w:val="20"/>
          <w:szCs w:val="20"/>
        </w:rPr>
      </w:pPr>
    </w:p>
    <w:p w14:paraId="0EA45BCB" w14:textId="77777777" w:rsidR="00FF6586" w:rsidRDefault="00FF6586" w:rsidP="00FF6586">
      <w:pPr>
        <w:rPr>
          <w:spacing w:val="40"/>
          <w:sz w:val="20"/>
          <w:szCs w:val="20"/>
        </w:rPr>
      </w:pPr>
    </w:p>
    <w:p w14:paraId="526240BA" w14:textId="77777777" w:rsidR="00712DF6" w:rsidRPr="00722E55" w:rsidRDefault="00712DF6" w:rsidP="00FF6586">
      <w:pPr>
        <w:rPr>
          <w:spacing w:val="40"/>
          <w:sz w:val="20"/>
          <w:szCs w:val="20"/>
        </w:rPr>
      </w:pPr>
    </w:p>
    <w:p w14:paraId="1E5A1270" w14:textId="77777777" w:rsidR="00FF6586" w:rsidRPr="00722E55" w:rsidRDefault="00FF6586" w:rsidP="00FF6586">
      <w:pPr>
        <w:rPr>
          <w:spacing w:val="40"/>
          <w:sz w:val="20"/>
          <w:szCs w:val="20"/>
        </w:rPr>
      </w:pPr>
    </w:p>
    <w:p w14:paraId="008217A0" w14:textId="77777777" w:rsidR="00FF6586" w:rsidRPr="0032280F" w:rsidRDefault="0032280F" w:rsidP="00FF6586">
      <w:pPr>
        <w:jc w:val="center"/>
      </w:pPr>
      <w:r>
        <w:rPr>
          <w:spacing w:val="40"/>
        </w:rPr>
        <w:t>Zapytanie ofertowe dotyczące zamówienia publicznego</w:t>
      </w:r>
    </w:p>
    <w:p w14:paraId="19D10CCD" w14:textId="77777777" w:rsidR="00FF6586" w:rsidRPr="0032280F" w:rsidRDefault="00FF6586" w:rsidP="00FF6586">
      <w:pPr>
        <w:jc w:val="center"/>
      </w:pPr>
      <w:r w:rsidRPr="0032280F">
        <w:rPr>
          <w:spacing w:val="30"/>
        </w:rPr>
        <w:t xml:space="preserve">o wartości </w:t>
      </w:r>
      <w:r w:rsidR="00A804F6">
        <w:rPr>
          <w:spacing w:val="30"/>
        </w:rPr>
        <w:t>poniżej</w:t>
      </w:r>
      <w:r w:rsidR="0032280F">
        <w:rPr>
          <w:spacing w:val="30"/>
        </w:rPr>
        <w:t xml:space="preserve"> kwoty</w:t>
      </w:r>
      <w:r w:rsidRPr="0032280F">
        <w:rPr>
          <w:spacing w:val="30"/>
        </w:rPr>
        <w:t xml:space="preserve"> </w:t>
      </w:r>
      <w:r w:rsidR="00647AE2">
        <w:rPr>
          <w:spacing w:val="30"/>
        </w:rPr>
        <w:t>130.000</w:t>
      </w:r>
      <w:r w:rsidR="007128EE">
        <w:rPr>
          <w:spacing w:val="30"/>
        </w:rPr>
        <w:t>,00</w:t>
      </w:r>
      <w:r w:rsidR="00647AE2">
        <w:rPr>
          <w:spacing w:val="30"/>
        </w:rPr>
        <w:t xml:space="preserve"> zł</w:t>
      </w:r>
      <w:r w:rsidRPr="0032280F">
        <w:rPr>
          <w:spacing w:val="30"/>
        </w:rPr>
        <w:t xml:space="preserve"> na</w:t>
      </w:r>
      <w:r w:rsidR="00E00114">
        <w:rPr>
          <w:spacing w:val="30"/>
        </w:rPr>
        <w:t>:</w:t>
      </w:r>
    </w:p>
    <w:p w14:paraId="03E4C661" w14:textId="77777777" w:rsidR="00B725EC" w:rsidRPr="0032280F" w:rsidRDefault="00B725EC" w:rsidP="00FF6586">
      <w:pPr>
        <w:jc w:val="center"/>
        <w:rPr>
          <w:b/>
          <w:spacing w:val="30"/>
        </w:rPr>
      </w:pPr>
    </w:p>
    <w:p w14:paraId="7A9B352A" w14:textId="77777777" w:rsidR="00FF6586" w:rsidRPr="00722E55" w:rsidRDefault="00FF6586" w:rsidP="00FF6586">
      <w:pPr>
        <w:jc w:val="center"/>
        <w:rPr>
          <w:b/>
          <w:spacing w:val="30"/>
          <w:sz w:val="20"/>
          <w:szCs w:val="20"/>
        </w:rPr>
      </w:pPr>
    </w:p>
    <w:p w14:paraId="2F537E1D" w14:textId="3C0BBCE9" w:rsidR="006C7EFA" w:rsidRDefault="001D353E" w:rsidP="001D353E">
      <w:pPr>
        <w:tabs>
          <w:tab w:val="left" w:pos="3226"/>
        </w:tabs>
        <w:rPr>
          <w:b/>
          <w:spacing w:val="30"/>
        </w:rPr>
      </w:pPr>
      <w:r>
        <w:rPr>
          <w:b/>
          <w:spacing w:val="30"/>
        </w:rPr>
        <w:tab/>
      </w:r>
    </w:p>
    <w:p w14:paraId="7A47ECA0" w14:textId="77777777" w:rsidR="00115DC7" w:rsidRDefault="00115DC7" w:rsidP="006C7EFA">
      <w:pPr>
        <w:rPr>
          <w:b/>
          <w:spacing w:val="30"/>
        </w:rPr>
      </w:pPr>
    </w:p>
    <w:p w14:paraId="344DBE92" w14:textId="77777777" w:rsidR="00115DC7" w:rsidRPr="006C7EFA" w:rsidRDefault="00115DC7" w:rsidP="006C7EFA">
      <w:pPr>
        <w:rPr>
          <w:b/>
          <w:spacing w:val="30"/>
        </w:rPr>
      </w:pPr>
    </w:p>
    <w:p w14:paraId="3119E558" w14:textId="77777777" w:rsidR="006C7EFA" w:rsidRPr="006C7EFA" w:rsidRDefault="006C7EFA" w:rsidP="006C7EFA">
      <w:pPr>
        <w:jc w:val="center"/>
        <w:rPr>
          <w:b/>
          <w:spacing w:val="30"/>
        </w:rPr>
      </w:pPr>
    </w:p>
    <w:p w14:paraId="49802D65" w14:textId="77777777" w:rsidR="006C7EFA" w:rsidRPr="006C7EFA" w:rsidRDefault="006C7EFA" w:rsidP="006C7EFA">
      <w:pPr>
        <w:jc w:val="center"/>
        <w:rPr>
          <w:b/>
          <w:spacing w:val="30"/>
        </w:rPr>
      </w:pPr>
    </w:p>
    <w:p w14:paraId="555A6005" w14:textId="7F0778D9" w:rsidR="00094DF5" w:rsidRPr="00B25AAA" w:rsidRDefault="00A46209" w:rsidP="00815B40">
      <w:pPr>
        <w:suppressAutoHyphens w:val="0"/>
        <w:ind w:left="90"/>
        <w:jc w:val="center"/>
        <w:rPr>
          <w:spacing w:val="30"/>
          <w:sz w:val="20"/>
          <w:szCs w:val="20"/>
          <w:lang w:eastAsia="pl-PL"/>
        </w:rPr>
      </w:pPr>
      <w:bookmarkStart w:id="0" w:name="_Hlk96690281"/>
      <w:bookmarkStart w:id="1" w:name="_Hlk110932214"/>
      <w:r>
        <w:rPr>
          <w:b/>
          <w:spacing w:val="30"/>
          <w:sz w:val="28"/>
          <w:szCs w:val="28"/>
          <w:lang w:eastAsia="pl-PL"/>
        </w:rPr>
        <w:t xml:space="preserve">SPRZEDAŻ I DOSTAWA </w:t>
      </w:r>
      <w:r w:rsidR="006F4C9D">
        <w:rPr>
          <w:b/>
          <w:spacing w:val="30"/>
          <w:sz w:val="28"/>
          <w:szCs w:val="28"/>
          <w:lang w:eastAsia="pl-PL"/>
        </w:rPr>
        <w:t>IMPLANTÓW</w:t>
      </w:r>
      <w:r w:rsidR="00815B40">
        <w:rPr>
          <w:b/>
          <w:spacing w:val="30"/>
          <w:sz w:val="28"/>
          <w:szCs w:val="28"/>
          <w:lang w:eastAsia="pl-PL"/>
        </w:rPr>
        <w:t xml:space="preserve"> </w:t>
      </w:r>
      <w:r w:rsidR="006F4C9D">
        <w:rPr>
          <w:b/>
          <w:spacing w:val="30"/>
          <w:sz w:val="28"/>
          <w:szCs w:val="28"/>
          <w:lang w:eastAsia="pl-PL"/>
        </w:rPr>
        <w:t xml:space="preserve">DO LECZENIA ZŁAMAŃ RĘKI ORAZ CEMENTU KOSTNEGO I MIESZALNIKÓW PRÓŻNIOWYCH DO APLIKACJI CEMENTU DLA POTRZEB ODDZIAŁU URAZOWO – ORTOPEDYCZNEGO </w:t>
      </w:r>
      <w:r w:rsidR="00B25AAA" w:rsidRPr="00B25AAA">
        <w:rPr>
          <w:b/>
          <w:spacing w:val="30"/>
          <w:sz w:val="28"/>
          <w:szCs w:val="28"/>
          <w:lang w:eastAsia="pl-PL"/>
        </w:rPr>
        <w:t>SZPITAL</w:t>
      </w:r>
      <w:r>
        <w:rPr>
          <w:b/>
          <w:spacing w:val="30"/>
          <w:sz w:val="28"/>
          <w:szCs w:val="28"/>
          <w:lang w:eastAsia="pl-PL"/>
        </w:rPr>
        <w:t>A</w:t>
      </w:r>
      <w:r w:rsidR="00B25AAA" w:rsidRPr="00B25AAA">
        <w:rPr>
          <w:b/>
          <w:spacing w:val="30"/>
          <w:sz w:val="28"/>
          <w:szCs w:val="28"/>
          <w:lang w:eastAsia="pl-PL"/>
        </w:rPr>
        <w:t xml:space="preserve"> SPECJALISTYCZN</w:t>
      </w:r>
      <w:r>
        <w:rPr>
          <w:b/>
          <w:spacing w:val="30"/>
          <w:sz w:val="28"/>
          <w:szCs w:val="28"/>
          <w:lang w:eastAsia="pl-PL"/>
        </w:rPr>
        <w:t>EGO</w:t>
      </w:r>
      <w:r w:rsidR="00B25AAA" w:rsidRPr="00B25AAA">
        <w:rPr>
          <w:b/>
          <w:spacing w:val="30"/>
          <w:sz w:val="28"/>
          <w:szCs w:val="28"/>
          <w:lang w:eastAsia="pl-PL"/>
        </w:rPr>
        <w:t xml:space="preserve"> IM. EDMUNDA BIERNACKIEGO W MIELCU</w:t>
      </w:r>
      <w:bookmarkEnd w:id="0"/>
    </w:p>
    <w:bookmarkEnd w:id="1"/>
    <w:p w14:paraId="072281FA" w14:textId="77777777" w:rsidR="00FF6586" w:rsidRPr="00722E55" w:rsidRDefault="00FF6586" w:rsidP="00094DF5">
      <w:pPr>
        <w:jc w:val="center"/>
        <w:rPr>
          <w:spacing w:val="30"/>
          <w:sz w:val="20"/>
          <w:szCs w:val="20"/>
        </w:rPr>
      </w:pPr>
    </w:p>
    <w:p w14:paraId="51E10559" w14:textId="77777777" w:rsidR="00FF6586" w:rsidRDefault="00FF6586" w:rsidP="00FF6586">
      <w:pPr>
        <w:jc w:val="both"/>
        <w:rPr>
          <w:spacing w:val="30"/>
          <w:sz w:val="20"/>
          <w:szCs w:val="20"/>
        </w:rPr>
      </w:pPr>
    </w:p>
    <w:p w14:paraId="409703A5" w14:textId="77777777" w:rsidR="00E00114" w:rsidRDefault="00E00114" w:rsidP="00FF6586">
      <w:pPr>
        <w:jc w:val="both"/>
        <w:rPr>
          <w:spacing w:val="30"/>
          <w:sz w:val="20"/>
          <w:szCs w:val="20"/>
        </w:rPr>
      </w:pPr>
    </w:p>
    <w:p w14:paraId="7C73A263" w14:textId="77777777" w:rsidR="00E00114" w:rsidRDefault="00E00114" w:rsidP="00FF6586">
      <w:pPr>
        <w:jc w:val="both"/>
        <w:rPr>
          <w:spacing w:val="30"/>
          <w:sz w:val="20"/>
          <w:szCs w:val="20"/>
        </w:rPr>
      </w:pPr>
    </w:p>
    <w:p w14:paraId="7B299ACF" w14:textId="77777777" w:rsidR="00E00114" w:rsidRDefault="00E00114" w:rsidP="00FF6586">
      <w:pPr>
        <w:jc w:val="both"/>
        <w:rPr>
          <w:spacing w:val="30"/>
          <w:sz w:val="20"/>
          <w:szCs w:val="20"/>
        </w:rPr>
      </w:pPr>
    </w:p>
    <w:p w14:paraId="0624F84E" w14:textId="77777777" w:rsidR="00E00114" w:rsidRDefault="00E00114" w:rsidP="00FF6586">
      <w:pPr>
        <w:jc w:val="both"/>
        <w:rPr>
          <w:spacing w:val="30"/>
          <w:sz w:val="20"/>
          <w:szCs w:val="20"/>
        </w:rPr>
      </w:pPr>
    </w:p>
    <w:p w14:paraId="53567A9D" w14:textId="77777777" w:rsidR="00E00114" w:rsidRPr="00722E55" w:rsidRDefault="00E00114" w:rsidP="00FF6586">
      <w:pPr>
        <w:jc w:val="both"/>
        <w:rPr>
          <w:spacing w:val="30"/>
          <w:sz w:val="20"/>
          <w:szCs w:val="20"/>
        </w:rPr>
      </w:pPr>
    </w:p>
    <w:p w14:paraId="37AAAE4E" w14:textId="77777777" w:rsidR="00FF6586" w:rsidRPr="00722E55" w:rsidRDefault="00FF6586" w:rsidP="00FF6586">
      <w:pPr>
        <w:jc w:val="both"/>
        <w:rPr>
          <w:spacing w:val="30"/>
          <w:sz w:val="20"/>
          <w:szCs w:val="20"/>
        </w:rPr>
      </w:pPr>
    </w:p>
    <w:p w14:paraId="29EDB4F0" w14:textId="77777777" w:rsidR="00FF6586" w:rsidRPr="00722E55" w:rsidRDefault="00FF6586" w:rsidP="00FF6586">
      <w:pPr>
        <w:jc w:val="both"/>
        <w:rPr>
          <w:spacing w:val="30"/>
          <w:sz w:val="20"/>
          <w:szCs w:val="20"/>
        </w:rPr>
      </w:pPr>
    </w:p>
    <w:p w14:paraId="1F43236C" w14:textId="77777777" w:rsidR="00FF6586" w:rsidRPr="00722E55" w:rsidRDefault="00FF6586" w:rsidP="00FF6586">
      <w:pPr>
        <w:jc w:val="both"/>
        <w:rPr>
          <w:spacing w:val="30"/>
          <w:sz w:val="20"/>
          <w:szCs w:val="20"/>
        </w:rPr>
      </w:pPr>
    </w:p>
    <w:p w14:paraId="6DB29D9B" w14:textId="77777777" w:rsidR="00FF6586" w:rsidRPr="00722E55" w:rsidRDefault="00FF6586" w:rsidP="00FF6586">
      <w:pPr>
        <w:jc w:val="both"/>
        <w:rPr>
          <w:spacing w:val="30"/>
          <w:sz w:val="20"/>
          <w:szCs w:val="20"/>
        </w:rPr>
      </w:pPr>
    </w:p>
    <w:p w14:paraId="78552610" w14:textId="77777777" w:rsidR="00FF6586" w:rsidRPr="00722E55" w:rsidRDefault="00FF6586" w:rsidP="00FF6586">
      <w:pPr>
        <w:jc w:val="both"/>
        <w:rPr>
          <w:spacing w:val="30"/>
          <w:sz w:val="20"/>
          <w:szCs w:val="20"/>
        </w:rPr>
      </w:pPr>
    </w:p>
    <w:p w14:paraId="61C15BE1" w14:textId="77777777" w:rsidR="00FF6586" w:rsidRPr="00722E55" w:rsidRDefault="00FF6586" w:rsidP="00FF6586">
      <w:pPr>
        <w:jc w:val="both"/>
        <w:rPr>
          <w:spacing w:val="30"/>
          <w:sz w:val="20"/>
          <w:szCs w:val="20"/>
        </w:rPr>
      </w:pPr>
    </w:p>
    <w:p w14:paraId="51EEC0CC" w14:textId="77777777" w:rsidR="00FF6586" w:rsidRPr="00722E55" w:rsidRDefault="00FF6586" w:rsidP="00FF6586">
      <w:pPr>
        <w:jc w:val="both"/>
        <w:rPr>
          <w:spacing w:val="30"/>
          <w:sz w:val="20"/>
          <w:szCs w:val="20"/>
        </w:rPr>
      </w:pPr>
    </w:p>
    <w:p w14:paraId="4F6727D4" w14:textId="77777777" w:rsidR="00FF6586" w:rsidRPr="00722E55" w:rsidRDefault="00FF6586" w:rsidP="00FF6586">
      <w:pPr>
        <w:jc w:val="both"/>
        <w:rPr>
          <w:spacing w:val="30"/>
          <w:sz w:val="20"/>
          <w:szCs w:val="20"/>
        </w:rPr>
      </w:pPr>
    </w:p>
    <w:p w14:paraId="436FC210" w14:textId="77777777" w:rsidR="00FF6586" w:rsidRPr="00722E55" w:rsidRDefault="00FF6586" w:rsidP="00FF6586">
      <w:pPr>
        <w:jc w:val="both"/>
        <w:rPr>
          <w:i/>
          <w:spacing w:val="30"/>
          <w:sz w:val="20"/>
          <w:szCs w:val="20"/>
          <w:u w:val="single"/>
        </w:rPr>
      </w:pPr>
    </w:p>
    <w:p w14:paraId="3174B5AE" w14:textId="77777777" w:rsidR="00FF6586" w:rsidRPr="00722E55" w:rsidRDefault="00FF6586" w:rsidP="00FF6586">
      <w:pPr>
        <w:jc w:val="both"/>
        <w:rPr>
          <w:i/>
          <w:spacing w:val="30"/>
          <w:sz w:val="20"/>
          <w:szCs w:val="20"/>
          <w:u w:val="single"/>
        </w:rPr>
      </w:pPr>
    </w:p>
    <w:p w14:paraId="656AB431" w14:textId="77777777" w:rsidR="00FF6586" w:rsidRPr="00722E55" w:rsidRDefault="00FF6586" w:rsidP="00FF6586">
      <w:pPr>
        <w:jc w:val="both"/>
        <w:rPr>
          <w:i/>
          <w:spacing w:val="30"/>
          <w:sz w:val="20"/>
          <w:szCs w:val="20"/>
          <w:u w:val="single"/>
        </w:rPr>
      </w:pPr>
    </w:p>
    <w:p w14:paraId="498FAFCA" w14:textId="77777777" w:rsidR="00FF6586" w:rsidRPr="00722E55" w:rsidRDefault="00FF6586" w:rsidP="00FF6586">
      <w:pPr>
        <w:jc w:val="both"/>
        <w:rPr>
          <w:i/>
          <w:spacing w:val="30"/>
          <w:sz w:val="20"/>
          <w:szCs w:val="20"/>
          <w:u w:val="single"/>
        </w:rPr>
      </w:pPr>
    </w:p>
    <w:p w14:paraId="2857B91E" w14:textId="77777777" w:rsidR="00C808D9" w:rsidRPr="00722E55" w:rsidRDefault="00C808D9" w:rsidP="00FF6586">
      <w:pPr>
        <w:jc w:val="both"/>
        <w:rPr>
          <w:i/>
          <w:spacing w:val="30"/>
          <w:sz w:val="20"/>
          <w:szCs w:val="20"/>
          <w:u w:val="single"/>
        </w:rPr>
      </w:pPr>
    </w:p>
    <w:p w14:paraId="48657A7B" w14:textId="77777777" w:rsidR="00CA0A9F" w:rsidRDefault="00CA0A9F" w:rsidP="00FF6586">
      <w:pPr>
        <w:jc w:val="both"/>
        <w:rPr>
          <w:i/>
          <w:spacing w:val="30"/>
          <w:sz w:val="20"/>
          <w:szCs w:val="20"/>
          <w:u w:val="single"/>
        </w:rPr>
      </w:pPr>
    </w:p>
    <w:p w14:paraId="78189E91" w14:textId="77777777" w:rsidR="00712DF6" w:rsidRDefault="00712DF6" w:rsidP="00FF6586">
      <w:pPr>
        <w:jc w:val="both"/>
        <w:rPr>
          <w:i/>
          <w:spacing w:val="30"/>
          <w:sz w:val="20"/>
          <w:szCs w:val="20"/>
          <w:u w:val="single"/>
        </w:rPr>
      </w:pPr>
    </w:p>
    <w:p w14:paraId="6388115E" w14:textId="77777777" w:rsidR="00712DF6" w:rsidRPr="00722E55" w:rsidRDefault="00712DF6" w:rsidP="00FF6586">
      <w:pPr>
        <w:jc w:val="both"/>
        <w:rPr>
          <w:i/>
          <w:spacing w:val="30"/>
          <w:sz w:val="20"/>
          <w:szCs w:val="20"/>
          <w:u w:val="single"/>
        </w:rPr>
      </w:pPr>
    </w:p>
    <w:p w14:paraId="760F242D" w14:textId="77777777" w:rsidR="00DE74C0" w:rsidRPr="000E32D3" w:rsidRDefault="00DE74C0" w:rsidP="00DE74C0">
      <w:pPr>
        <w:jc w:val="both"/>
        <w:rPr>
          <w:i/>
          <w:spacing w:val="30"/>
          <w:sz w:val="20"/>
          <w:szCs w:val="20"/>
        </w:rPr>
      </w:pPr>
      <w:r w:rsidRPr="002033C6">
        <w:rPr>
          <w:i/>
          <w:spacing w:val="30"/>
          <w:sz w:val="20"/>
          <w:szCs w:val="20"/>
          <w:u w:val="single"/>
        </w:rPr>
        <w:t>Podstawa prawna</w:t>
      </w:r>
      <w:r>
        <w:rPr>
          <w:i/>
          <w:spacing w:val="30"/>
          <w:sz w:val="20"/>
          <w:szCs w:val="20"/>
          <w:u w:val="single"/>
        </w:rPr>
        <w:t xml:space="preserve"> </w:t>
      </w:r>
      <w:r>
        <w:rPr>
          <w:i/>
          <w:spacing w:val="30"/>
          <w:sz w:val="20"/>
          <w:szCs w:val="20"/>
        </w:rPr>
        <w:t>Zarządzenie</w:t>
      </w:r>
      <w:r w:rsidRPr="000E32D3">
        <w:rPr>
          <w:i/>
          <w:spacing w:val="30"/>
          <w:sz w:val="20"/>
          <w:szCs w:val="20"/>
        </w:rPr>
        <w:t xml:space="preserve"> nr </w:t>
      </w:r>
      <w:r>
        <w:rPr>
          <w:i/>
          <w:spacing w:val="30"/>
          <w:sz w:val="20"/>
          <w:szCs w:val="20"/>
        </w:rPr>
        <w:t>118/2022</w:t>
      </w:r>
      <w:r w:rsidRPr="000E32D3">
        <w:rPr>
          <w:i/>
          <w:spacing w:val="30"/>
          <w:sz w:val="20"/>
          <w:szCs w:val="20"/>
        </w:rPr>
        <w:t xml:space="preserve"> Dyrektora Szpitala Specjalistycznego im. E</w:t>
      </w:r>
      <w:r>
        <w:rPr>
          <w:i/>
          <w:spacing w:val="30"/>
          <w:sz w:val="20"/>
          <w:szCs w:val="20"/>
        </w:rPr>
        <w:t>dmunda</w:t>
      </w:r>
      <w:r w:rsidRPr="000E32D3">
        <w:rPr>
          <w:i/>
          <w:spacing w:val="30"/>
          <w:sz w:val="20"/>
          <w:szCs w:val="20"/>
        </w:rPr>
        <w:t xml:space="preserve"> Biernackiego w Mielcu z dnia </w:t>
      </w:r>
      <w:r>
        <w:rPr>
          <w:i/>
          <w:spacing w:val="30"/>
          <w:sz w:val="20"/>
          <w:szCs w:val="20"/>
        </w:rPr>
        <w:t>22 lipca 2022</w:t>
      </w:r>
      <w:r w:rsidRPr="000E32D3">
        <w:rPr>
          <w:i/>
          <w:spacing w:val="30"/>
          <w:sz w:val="20"/>
          <w:szCs w:val="20"/>
        </w:rPr>
        <w:t xml:space="preserve"> r. w sprawie przyjęcia regulaminu udzielania zamówień publicznych o wartości </w:t>
      </w:r>
      <w:r>
        <w:rPr>
          <w:i/>
          <w:spacing w:val="30"/>
          <w:sz w:val="20"/>
          <w:szCs w:val="20"/>
        </w:rPr>
        <w:t>poniżej</w:t>
      </w:r>
      <w:r w:rsidRPr="000E32D3">
        <w:rPr>
          <w:i/>
          <w:spacing w:val="30"/>
          <w:sz w:val="20"/>
          <w:szCs w:val="20"/>
        </w:rPr>
        <w:t xml:space="preserve"> kwoty 130.000,00 z</w:t>
      </w:r>
      <w:r>
        <w:rPr>
          <w:i/>
          <w:spacing w:val="30"/>
          <w:sz w:val="20"/>
          <w:szCs w:val="20"/>
        </w:rPr>
        <w:t>ł</w:t>
      </w:r>
    </w:p>
    <w:p w14:paraId="3DEBDB2B" w14:textId="77777777" w:rsidR="005A297B" w:rsidRPr="002033C6" w:rsidRDefault="005A297B" w:rsidP="005A297B">
      <w:pPr>
        <w:jc w:val="both"/>
        <w:rPr>
          <w:i/>
          <w:spacing w:val="30"/>
          <w:sz w:val="10"/>
          <w:szCs w:val="10"/>
        </w:rPr>
      </w:pPr>
    </w:p>
    <w:p w14:paraId="1C43CE2D" w14:textId="77777777" w:rsidR="001331AA" w:rsidRDefault="001331AA" w:rsidP="00FF6586">
      <w:pPr>
        <w:jc w:val="both"/>
        <w:rPr>
          <w:i/>
          <w:spacing w:val="30"/>
          <w:sz w:val="20"/>
          <w:szCs w:val="20"/>
        </w:rPr>
      </w:pPr>
    </w:p>
    <w:p w14:paraId="704947BF" w14:textId="77777777" w:rsidR="00C808D9" w:rsidRDefault="00C808D9" w:rsidP="00FF6586">
      <w:pPr>
        <w:jc w:val="both"/>
        <w:rPr>
          <w:i/>
          <w:spacing w:val="30"/>
          <w:sz w:val="20"/>
          <w:szCs w:val="20"/>
        </w:rPr>
        <w:sectPr w:rsidR="00C808D9" w:rsidSect="00AE0DB6">
          <w:pgSz w:w="11906" w:h="16838"/>
          <w:pgMar w:top="1417" w:right="1274" w:bottom="1417" w:left="1417" w:header="708" w:footer="708" w:gutter="0"/>
          <w:cols w:space="708"/>
          <w:docGrid w:linePitch="360"/>
        </w:sectPr>
      </w:pPr>
    </w:p>
    <w:p w14:paraId="46525B74" w14:textId="77777777" w:rsidR="00FF6586" w:rsidRPr="00725950" w:rsidRDefault="00FF6586" w:rsidP="00851B47">
      <w:pPr>
        <w:shd w:val="clear" w:color="auto" w:fill="FFFFFF"/>
        <w:rPr>
          <w:b/>
        </w:rPr>
      </w:pPr>
      <w:r w:rsidRPr="00725950">
        <w:rPr>
          <w:b/>
        </w:rPr>
        <w:lastRenderedPageBreak/>
        <w:t>ZAMAWIAJĄCY:</w:t>
      </w:r>
    </w:p>
    <w:p w14:paraId="608B4EB9" w14:textId="77777777" w:rsidR="00FF6586" w:rsidRPr="00722E55" w:rsidRDefault="00FF6586" w:rsidP="00FF6586">
      <w:pPr>
        <w:spacing w:before="120"/>
        <w:rPr>
          <w:sz w:val="20"/>
          <w:szCs w:val="20"/>
        </w:rPr>
      </w:pPr>
      <w:r w:rsidRPr="00722E55">
        <w:rPr>
          <w:sz w:val="20"/>
          <w:szCs w:val="20"/>
        </w:rPr>
        <w:t>Nazwa i adres:</w:t>
      </w:r>
    </w:p>
    <w:p w14:paraId="5B580A63" w14:textId="77777777" w:rsidR="004506B9" w:rsidRPr="00722E55" w:rsidRDefault="004506B9" w:rsidP="00FF6586">
      <w:pPr>
        <w:spacing w:before="120"/>
        <w:rPr>
          <w:sz w:val="10"/>
          <w:szCs w:val="10"/>
        </w:rPr>
      </w:pPr>
    </w:p>
    <w:p w14:paraId="5B93697B" w14:textId="77777777" w:rsidR="00FF6586" w:rsidRPr="00722E55" w:rsidRDefault="00FF6586" w:rsidP="00722E55">
      <w:pPr>
        <w:ind w:left="708"/>
        <w:rPr>
          <w:sz w:val="20"/>
          <w:szCs w:val="20"/>
        </w:rPr>
      </w:pPr>
      <w:r w:rsidRPr="00722E55">
        <w:rPr>
          <w:b/>
          <w:sz w:val="20"/>
          <w:szCs w:val="20"/>
        </w:rPr>
        <w:t>Szpital Specjalistyczny im. Edmunda Biernackiego</w:t>
      </w:r>
    </w:p>
    <w:p w14:paraId="414274A4" w14:textId="77777777" w:rsidR="00FF6586" w:rsidRPr="00722E55" w:rsidRDefault="00FF6586" w:rsidP="00722E55">
      <w:pPr>
        <w:ind w:left="708"/>
        <w:rPr>
          <w:sz w:val="20"/>
          <w:szCs w:val="20"/>
        </w:rPr>
      </w:pPr>
      <w:r w:rsidRPr="00722E55">
        <w:rPr>
          <w:b/>
          <w:sz w:val="20"/>
          <w:szCs w:val="20"/>
        </w:rPr>
        <w:t>ul. Żeromskiego 22</w:t>
      </w:r>
    </w:p>
    <w:p w14:paraId="2D819311" w14:textId="77777777" w:rsidR="00FF6586" w:rsidRDefault="00FF6586" w:rsidP="00722E55">
      <w:pPr>
        <w:ind w:left="708"/>
        <w:rPr>
          <w:b/>
          <w:sz w:val="20"/>
          <w:szCs w:val="20"/>
        </w:rPr>
      </w:pPr>
      <w:r w:rsidRPr="00722E55">
        <w:rPr>
          <w:b/>
          <w:sz w:val="20"/>
          <w:szCs w:val="20"/>
        </w:rPr>
        <w:t>39-300 Mielec</w:t>
      </w:r>
    </w:p>
    <w:p w14:paraId="5EF3C4B2" w14:textId="77777777" w:rsidR="00C808D9" w:rsidRPr="00C808D9" w:rsidRDefault="00C808D9" w:rsidP="00722E55">
      <w:pPr>
        <w:ind w:left="708"/>
        <w:rPr>
          <w:sz w:val="10"/>
          <w:szCs w:val="10"/>
        </w:rPr>
      </w:pPr>
    </w:p>
    <w:p w14:paraId="48CDD27B" w14:textId="77777777" w:rsidR="00FF6586" w:rsidRPr="00722E55" w:rsidRDefault="00FF6586" w:rsidP="00722E55">
      <w:pPr>
        <w:ind w:left="708"/>
        <w:rPr>
          <w:sz w:val="20"/>
          <w:szCs w:val="20"/>
        </w:rPr>
      </w:pPr>
      <w:r w:rsidRPr="00722E55">
        <w:rPr>
          <w:b/>
          <w:sz w:val="20"/>
          <w:szCs w:val="20"/>
        </w:rPr>
        <w:t>tel/fax (17)780-01-46</w:t>
      </w:r>
    </w:p>
    <w:p w14:paraId="1B108F27" w14:textId="77777777" w:rsidR="00C808D9" w:rsidRPr="0016004F" w:rsidRDefault="00C808D9" w:rsidP="00722E55">
      <w:pPr>
        <w:ind w:left="708"/>
        <w:rPr>
          <w:b/>
          <w:sz w:val="10"/>
          <w:szCs w:val="10"/>
        </w:rPr>
      </w:pPr>
    </w:p>
    <w:p w14:paraId="6550962B" w14:textId="77777777" w:rsidR="00FF6586" w:rsidRPr="00C808D9" w:rsidRDefault="002040C8" w:rsidP="00722E55">
      <w:pPr>
        <w:ind w:left="708"/>
        <w:rPr>
          <w:sz w:val="20"/>
          <w:szCs w:val="20"/>
          <w:lang w:val="en-US"/>
        </w:rPr>
      </w:pPr>
      <w:r w:rsidRPr="00C808D9">
        <w:rPr>
          <w:b/>
          <w:sz w:val="20"/>
          <w:szCs w:val="20"/>
          <w:lang w:val="en-US"/>
        </w:rPr>
        <w:t xml:space="preserve">e-mail: </w:t>
      </w:r>
      <w:r w:rsidR="00FF6586" w:rsidRPr="00C808D9">
        <w:rPr>
          <w:b/>
          <w:sz w:val="20"/>
          <w:szCs w:val="20"/>
          <w:lang w:val="en-US"/>
        </w:rPr>
        <w:t>przetargi@szpital.mielec.pl</w:t>
      </w:r>
    </w:p>
    <w:p w14:paraId="5F9DE901" w14:textId="77777777" w:rsidR="00C808D9" w:rsidRPr="0016004F" w:rsidRDefault="00C808D9" w:rsidP="00722E55">
      <w:pPr>
        <w:ind w:left="708"/>
        <w:rPr>
          <w:b/>
          <w:sz w:val="10"/>
          <w:szCs w:val="10"/>
          <w:lang w:val="en-US"/>
        </w:rPr>
      </w:pPr>
    </w:p>
    <w:p w14:paraId="4800AF18" w14:textId="77777777" w:rsidR="002040C8" w:rsidRPr="00722E55" w:rsidRDefault="002040C8" w:rsidP="00722E55">
      <w:pPr>
        <w:ind w:left="708"/>
        <w:rPr>
          <w:sz w:val="20"/>
          <w:szCs w:val="20"/>
        </w:rPr>
      </w:pPr>
      <w:r>
        <w:rPr>
          <w:b/>
          <w:sz w:val="20"/>
          <w:szCs w:val="20"/>
        </w:rPr>
        <w:t>NIP: 817-175-08-93, REGON: 000308637</w:t>
      </w:r>
    </w:p>
    <w:p w14:paraId="5D49FC7D" w14:textId="77777777" w:rsidR="00722E55" w:rsidRPr="00722E55" w:rsidRDefault="00722E55" w:rsidP="00E366C4">
      <w:pPr>
        <w:rPr>
          <w:sz w:val="20"/>
          <w:szCs w:val="20"/>
        </w:rPr>
      </w:pPr>
    </w:p>
    <w:p w14:paraId="7A684044" w14:textId="77777777" w:rsidR="00B725EC" w:rsidRDefault="00722E55" w:rsidP="00E00B6A">
      <w:pPr>
        <w:shd w:val="clear" w:color="auto" w:fill="FFFFFF"/>
        <w:suppressAutoHyphens w:val="0"/>
        <w:contextualSpacing/>
        <w:jc w:val="both"/>
        <w:rPr>
          <w:b/>
          <w:sz w:val="20"/>
          <w:szCs w:val="20"/>
          <w:lang w:eastAsia="pl-PL"/>
        </w:rPr>
      </w:pPr>
      <w:r w:rsidRPr="00C808D9">
        <w:rPr>
          <w:b/>
          <w:sz w:val="20"/>
          <w:szCs w:val="20"/>
          <w:lang w:eastAsia="pl-PL"/>
        </w:rPr>
        <w:t xml:space="preserve">Szpital Specjalistyczny im. Edmunda Biernackiego w Mielcu </w:t>
      </w:r>
      <w:r w:rsidR="00C808D9">
        <w:rPr>
          <w:b/>
          <w:sz w:val="20"/>
          <w:szCs w:val="20"/>
          <w:lang w:eastAsia="pl-PL"/>
        </w:rPr>
        <w:t>zaprasza do złożenia</w:t>
      </w:r>
      <w:r w:rsidR="00FF6586" w:rsidRPr="00C808D9">
        <w:rPr>
          <w:b/>
          <w:sz w:val="20"/>
          <w:szCs w:val="20"/>
          <w:lang w:eastAsia="pl-PL"/>
        </w:rPr>
        <w:t xml:space="preserve"> oferty </w:t>
      </w:r>
      <w:r w:rsidRPr="00C808D9">
        <w:rPr>
          <w:b/>
          <w:sz w:val="20"/>
          <w:szCs w:val="20"/>
          <w:lang w:eastAsia="pl-PL"/>
        </w:rPr>
        <w:t xml:space="preserve">cenowej </w:t>
      </w:r>
      <w:r w:rsidR="00FF6586" w:rsidRPr="00C808D9">
        <w:rPr>
          <w:b/>
          <w:sz w:val="20"/>
          <w:szCs w:val="20"/>
          <w:lang w:eastAsia="pl-PL"/>
        </w:rPr>
        <w:t>na poniże</w:t>
      </w:r>
      <w:r w:rsidR="00714737" w:rsidRPr="00C808D9">
        <w:rPr>
          <w:b/>
          <w:sz w:val="20"/>
          <w:szCs w:val="20"/>
          <w:lang w:eastAsia="pl-PL"/>
        </w:rPr>
        <w:t>j opisany przedmiot zamówienia:</w:t>
      </w:r>
    </w:p>
    <w:p w14:paraId="51045F9E" w14:textId="77777777" w:rsidR="00115DC7" w:rsidRPr="00C808D9" w:rsidRDefault="00115DC7" w:rsidP="00115DC7">
      <w:pPr>
        <w:shd w:val="clear" w:color="auto" w:fill="FFFFFF"/>
        <w:suppressAutoHyphens w:val="0"/>
        <w:contextualSpacing/>
        <w:jc w:val="center"/>
        <w:rPr>
          <w:b/>
          <w:sz w:val="20"/>
          <w:szCs w:val="20"/>
          <w:lang w:eastAsia="pl-PL"/>
        </w:rPr>
      </w:pPr>
    </w:p>
    <w:p w14:paraId="515995CB" w14:textId="6DF9AAE6" w:rsidR="00FF6586" w:rsidRPr="00B03752" w:rsidRDefault="00A46209" w:rsidP="00B03752">
      <w:pPr>
        <w:suppressAutoHyphens w:val="0"/>
        <w:ind w:left="426"/>
        <w:contextualSpacing/>
        <w:jc w:val="center"/>
        <w:rPr>
          <w:color w:val="000000"/>
          <w:spacing w:val="30"/>
          <w:sz w:val="20"/>
          <w:szCs w:val="20"/>
        </w:rPr>
      </w:pPr>
      <w:bookmarkStart w:id="2" w:name="_Hlk118290914"/>
      <w:bookmarkStart w:id="3" w:name="_Hlk118372009"/>
      <w:r>
        <w:rPr>
          <w:bCs/>
          <w:color w:val="000000"/>
          <w:spacing w:val="30"/>
          <w:sz w:val="20"/>
          <w:szCs w:val="20"/>
        </w:rPr>
        <w:t xml:space="preserve">Sprzedaż i dostawa </w:t>
      </w:r>
      <w:r w:rsidR="006F4C9D">
        <w:rPr>
          <w:bCs/>
          <w:color w:val="000000"/>
          <w:spacing w:val="30"/>
          <w:sz w:val="20"/>
          <w:szCs w:val="20"/>
        </w:rPr>
        <w:t xml:space="preserve">implantów do leczenia złamań ręki oraz cementu kostnego </w:t>
      </w:r>
      <w:r w:rsidR="002D168C">
        <w:rPr>
          <w:bCs/>
          <w:color w:val="000000"/>
          <w:spacing w:val="30"/>
          <w:sz w:val="20"/>
          <w:szCs w:val="20"/>
        </w:rPr>
        <w:t>i</w:t>
      </w:r>
      <w:r w:rsidR="006F4C9D">
        <w:rPr>
          <w:bCs/>
          <w:color w:val="000000"/>
          <w:spacing w:val="30"/>
          <w:sz w:val="20"/>
          <w:szCs w:val="20"/>
        </w:rPr>
        <w:t xml:space="preserve"> mieszalników</w:t>
      </w:r>
      <w:r w:rsidR="00643DFF">
        <w:rPr>
          <w:bCs/>
          <w:color w:val="000000"/>
          <w:spacing w:val="30"/>
          <w:sz w:val="20"/>
          <w:szCs w:val="20"/>
        </w:rPr>
        <w:t xml:space="preserve"> </w:t>
      </w:r>
      <w:r w:rsidR="006F4C9D">
        <w:rPr>
          <w:bCs/>
          <w:color w:val="000000"/>
          <w:spacing w:val="30"/>
          <w:sz w:val="20"/>
          <w:szCs w:val="20"/>
        </w:rPr>
        <w:t xml:space="preserve">próżniowych do aplikacji cementu dla potrzeb Oddziału Urazowo – Ortopedycznego </w:t>
      </w:r>
      <w:r w:rsidR="00643DFF">
        <w:rPr>
          <w:bCs/>
          <w:color w:val="000000"/>
          <w:spacing w:val="30"/>
          <w:sz w:val="20"/>
          <w:szCs w:val="20"/>
        </w:rPr>
        <w:t xml:space="preserve">Szpitala Specjalistycznego </w:t>
      </w:r>
      <w:r w:rsidR="005F279B" w:rsidRPr="00AD4411">
        <w:rPr>
          <w:bCs/>
          <w:color w:val="000000"/>
          <w:spacing w:val="30"/>
          <w:sz w:val="20"/>
          <w:szCs w:val="20"/>
        </w:rPr>
        <w:t>im. Edmunda Biernackiego w Mielcu</w:t>
      </w:r>
      <w:bookmarkEnd w:id="2"/>
      <w:r w:rsidR="003B47F1" w:rsidRPr="00AD4411">
        <w:rPr>
          <w:color w:val="000000"/>
          <w:spacing w:val="30"/>
          <w:sz w:val="20"/>
          <w:szCs w:val="20"/>
        </w:rPr>
        <w:t>,</w:t>
      </w:r>
      <w:r w:rsidR="00B03752">
        <w:rPr>
          <w:color w:val="000000"/>
          <w:spacing w:val="30"/>
          <w:sz w:val="20"/>
          <w:szCs w:val="20"/>
        </w:rPr>
        <w:t xml:space="preserve"> </w:t>
      </w:r>
      <w:r w:rsidR="003B47F1" w:rsidRPr="00AD4411">
        <w:rPr>
          <w:color w:val="000000"/>
          <w:spacing w:val="30"/>
          <w:sz w:val="20"/>
          <w:szCs w:val="20"/>
        </w:rPr>
        <w:t>znak Sz</w:t>
      </w:r>
      <w:r w:rsidR="00B10F6B">
        <w:rPr>
          <w:color w:val="000000"/>
          <w:spacing w:val="30"/>
          <w:sz w:val="20"/>
          <w:szCs w:val="20"/>
        </w:rPr>
        <w:t>S</w:t>
      </w:r>
      <w:r w:rsidR="003B47F1" w:rsidRPr="00AD4411">
        <w:rPr>
          <w:color w:val="000000"/>
          <w:spacing w:val="30"/>
          <w:sz w:val="20"/>
          <w:szCs w:val="20"/>
        </w:rPr>
        <w:t>.ZP.2</w:t>
      </w:r>
      <w:r w:rsidR="00B10F6B">
        <w:rPr>
          <w:color w:val="000000"/>
          <w:spacing w:val="30"/>
          <w:sz w:val="20"/>
          <w:szCs w:val="20"/>
        </w:rPr>
        <w:t>61</w:t>
      </w:r>
      <w:r w:rsidR="00A63EB2">
        <w:rPr>
          <w:color w:val="000000"/>
          <w:spacing w:val="30"/>
          <w:sz w:val="20"/>
          <w:szCs w:val="20"/>
        </w:rPr>
        <w:t>.</w:t>
      </w:r>
      <w:r w:rsidR="006F4C9D">
        <w:rPr>
          <w:color w:val="000000"/>
          <w:spacing w:val="30"/>
          <w:sz w:val="20"/>
          <w:szCs w:val="20"/>
        </w:rPr>
        <w:t>4</w:t>
      </w:r>
      <w:r w:rsidR="00B10F6B">
        <w:rPr>
          <w:color w:val="000000"/>
          <w:spacing w:val="30"/>
          <w:sz w:val="20"/>
          <w:szCs w:val="20"/>
        </w:rPr>
        <w:t>.2025</w:t>
      </w:r>
    </w:p>
    <w:bookmarkEnd w:id="3"/>
    <w:p w14:paraId="74D47EB6" w14:textId="77777777" w:rsidR="00DF219E" w:rsidRDefault="00DF219E" w:rsidP="00E366C4">
      <w:pPr>
        <w:suppressAutoHyphens w:val="0"/>
        <w:ind w:left="426"/>
        <w:contextualSpacing/>
        <w:rPr>
          <w:b/>
          <w:sz w:val="20"/>
          <w:szCs w:val="20"/>
          <w:lang w:eastAsia="pl-PL"/>
        </w:rPr>
      </w:pPr>
    </w:p>
    <w:p w14:paraId="170DF086" w14:textId="77777777" w:rsidR="00E00B6A" w:rsidRPr="00083C63" w:rsidRDefault="00E00B6A" w:rsidP="00E00B6A">
      <w:pPr>
        <w:suppressAutoHyphens w:val="0"/>
        <w:ind w:left="426"/>
        <w:contextualSpacing/>
        <w:rPr>
          <w:bCs/>
          <w:sz w:val="20"/>
          <w:szCs w:val="20"/>
          <w:lang w:eastAsia="pl-PL"/>
        </w:rPr>
      </w:pPr>
    </w:p>
    <w:p w14:paraId="0CD10772" w14:textId="77777777" w:rsidR="00AE0DB6" w:rsidRDefault="00B725EC" w:rsidP="007128EE">
      <w:pPr>
        <w:numPr>
          <w:ilvl w:val="0"/>
          <w:numId w:val="1"/>
        </w:numPr>
        <w:shd w:val="clear" w:color="auto" w:fill="FFFFFF"/>
        <w:suppressAutoHyphens w:val="0"/>
        <w:ind w:left="426" w:hanging="426"/>
        <w:contextualSpacing/>
        <w:rPr>
          <w:b/>
          <w:sz w:val="20"/>
          <w:szCs w:val="20"/>
          <w:lang w:eastAsia="pl-PL"/>
        </w:rPr>
      </w:pPr>
      <w:r w:rsidRPr="00C808D9">
        <w:rPr>
          <w:b/>
          <w:sz w:val="20"/>
          <w:szCs w:val="20"/>
          <w:lang w:eastAsia="pl-PL"/>
        </w:rPr>
        <w:t>SZCZEGÓŁOWY OPIS PRZEDMIOTU ZAMÓWIENIA</w:t>
      </w:r>
      <w:r w:rsidR="0032280F" w:rsidRPr="00C808D9">
        <w:rPr>
          <w:b/>
          <w:sz w:val="20"/>
          <w:szCs w:val="20"/>
          <w:lang w:eastAsia="pl-PL"/>
        </w:rPr>
        <w:t>:</w:t>
      </w:r>
    </w:p>
    <w:p w14:paraId="0D937749" w14:textId="77777777" w:rsidR="00374DE2" w:rsidRPr="00B25AAA" w:rsidRDefault="00374DE2" w:rsidP="00344263">
      <w:pPr>
        <w:rPr>
          <w:sz w:val="20"/>
          <w:szCs w:val="20"/>
        </w:rPr>
      </w:pPr>
    </w:p>
    <w:p w14:paraId="6C1AB9F7" w14:textId="77777777" w:rsidR="00AD601C" w:rsidRDefault="00A46209" w:rsidP="00753C61">
      <w:pPr>
        <w:pStyle w:val="Akapitzlist"/>
        <w:numPr>
          <w:ilvl w:val="1"/>
          <w:numId w:val="1"/>
        </w:numPr>
        <w:suppressAutoHyphens w:val="0"/>
        <w:ind w:left="426"/>
        <w:jc w:val="both"/>
        <w:rPr>
          <w:b/>
          <w:bCs/>
          <w:sz w:val="20"/>
          <w:szCs w:val="20"/>
          <w:lang w:eastAsia="pl-PL"/>
        </w:rPr>
      </w:pPr>
      <w:r w:rsidRPr="00BA5C99">
        <w:rPr>
          <w:sz w:val="20"/>
          <w:szCs w:val="20"/>
          <w:lang w:eastAsia="pl-PL"/>
        </w:rPr>
        <w:t>Przedmiot</w:t>
      </w:r>
      <w:r w:rsidR="00B25AAA" w:rsidRPr="00BA5C99">
        <w:rPr>
          <w:sz w:val="20"/>
          <w:szCs w:val="20"/>
          <w:lang w:eastAsia="pl-PL"/>
        </w:rPr>
        <w:t xml:space="preserve"> zamówienia </w:t>
      </w:r>
      <w:r w:rsidRPr="00BA5C99">
        <w:rPr>
          <w:sz w:val="20"/>
          <w:szCs w:val="20"/>
          <w:lang w:eastAsia="pl-PL"/>
        </w:rPr>
        <w:t>obejmuje</w:t>
      </w:r>
      <w:r w:rsidR="00B25AAA" w:rsidRPr="00BA5C99">
        <w:rPr>
          <w:sz w:val="20"/>
          <w:szCs w:val="20"/>
          <w:lang w:eastAsia="pl-PL"/>
        </w:rPr>
        <w:t>:</w:t>
      </w:r>
      <w:r w:rsidR="00815B40" w:rsidRPr="00BA5C99">
        <w:rPr>
          <w:b/>
          <w:bCs/>
          <w:sz w:val="20"/>
          <w:szCs w:val="20"/>
          <w:lang w:eastAsia="pl-PL"/>
        </w:rPr>
        <w:t xml:space="preserve"> </w:t>
      </w:r>
    </w:p>
    <w:p w14:paraId="43011787" w14:textId="7ABA0FC3" w:rsidR="00815B40" w:rsidRPr="00BA5C99" w:rsidRDefault="00815B40" w:rsidP="00753C61">
      <w:pPr>
        <w:pStyle w:val="Akapitzlist"/>
        <w:suppressAutoHyphens w:val="0"/>
        <w:ind w:left="426"/>
        <w:jc w:val="both"/>
        <w:rPr>
          <w:b/>
          <w:bCs/>
          <w:sz w:val="20"/>
          <w:szCs w:val="20"/>
          <w:lang w:eastAsia="pl-PL"/>
        </w:rPr>
      </w:pPr>
      <w:r w:rsidRPr="00BA5C99">
        <w:rPr>
          <w:b/>
          <w:bCs/>
          <w:sz w:val="20"/>
          <w:szCs w:val="20"/>
          <w:lang w:eastAsia="pl-PL"/>
        </w:rPr>
        <w:t xml:space="preserve">Sprzedaż i dostawę </w:t>
      </w:r>
      <w:r w:rsidR="008018AB" w:rsidRPr="008018AB">
        <w:rPr>
          <w:b/>
          <w:bCs/>
          <w:sz w:val="20"/>
          <w:szCs w:val="20"/>
          <w:lang w:eastAsia="pl-PL"/>
        </w:rPr>
        <w:t xml:space="preserve">implantów do leczenia złamań ręki oraz cementu kostnego </w:t>
      </w:r>
      <w:r w:rsidR="002D168C">
        <w:rPr>
          <w:b/>
          <w:bCs/>
          <w:sz w:val="20"/>
          <w:szCs w:val="20"/>
          <w:lang w:eastAsia="pl-PL"/>
        </w:rPr>
        <w:t>i</w:t>
      </w:r>
      <w:r w:rsidR="008018AB" w:rsidRPr="008018AB">
        <w:rPr>
          <w:b/>
          <w:bCs/>
          <w:sz w:val="20"/>
          <w:szCs w:val="20"/>
          <w:lang w:eastAsia="pl-PL"/>
        </w:rPr>
        <w:t xml:space="preserve"> mieszalników próżniowych do aplikacji cementu dla potrzeb Oddziału Urazowo – Ortopedycznego Szpitala Specjalistycznego im. Edmunda Biernackiego w Mielcu</w:t>
      </w:r>
      <w:r w:rsidR="005B06E9">
        <w:rPr>
          <w:b/>
          <w:bCs/>
          <w:sz w:val="20"/>
          <w:szCs w:val="20"/>
          <w:lang w:eastAsia="pl-PL"/>
        </w:rPr>
        <w:t>, w tym:</w:t>
      </w:r>
    </w:p>
    <w:p w14:paraId="1BF0689E" w14:textId="77777777" w:rsidR="00815B40" w:rsidRDefault="00815B40" w:rsidP="00815B40">
      <w:pPr>
        <w:pStyle w:val="Tekstpodstawowy"/>
        <w:widowControl/>
        <w:spacing w:after="0"/>
        <w:rPr>
          <w:color w:val="auto"/>
          <w:sz w:val="10"/>
          <w:szCs w:val="10"/>
        </w:rPr>
      </w:pPr>
    </w:p>
    <w:p w14:paraId="53312385" w14:textId="77777777" w:rsidR="00B75FD9" w:rsidRDefault="00B75FD9" w:rsidP="0037303A">
      <w:pPr>
        <w:pStyle w:val="LP1"/>
        <w:tabs>
          <w:tab w:val="clear" w:pos="0"/>
        </w:tabs>
        <w:spacing w:before="0" w:line="240" w:lineRule="auto"/>
        <w:ind w:left="339" w:firstLine="0"/>
        <w:rPr>
          <w:rFonts w:ascii="Times New Roman" w:hAnsi="Times New Roman"/>
          <w:color w:val="auto"/>
        </w:rPr>
      </w:pPr>
    </w:p>
    <w:p w14:paraId="06CBDB95" w14:textId="25B36ACF" w:rsidR="00B75FD9" w:rsidRDefault="00B75FD9" w:rsidP="00B75FD9">
      <w:pPr>
        <w:tabs>
          <w:tab w:val="left" w:pos="535"/>
          <w:tab w:val="left" w:pos="2544"/>
          <w:tab w:val="left" w:pos="11412"/>
          <w:tab w:val="left" w:pos="15366"/>
          <w:tab w:val="left" w:pos="16707"/>
        </w:tabs>
        <w:suppressAutoHyphens w:val="0"/>
        <w:rPr>
          <w:b/>
          <w:bCs/>
          <w:color w:val="000000" w:themeColor="text1"/>
          <w:sz w:val="20"/>
          <w:szCs w:val="20"/>
          <w:lang w:eastAsia="pl-PL"/>
        </w:rPr>
      </w:pPr>
      <w:r>
        <w:rPr>
          <w:b/>
          <w:bCs/>
          <w:color w:val="000000" w:themeColor="text1"/>
          <w:sz w:val="20"/>
          <w:szCs w:val="20"/>
          <w:lang w:eastAsia="pl-PL"/>
        </w:rPr>
        <w:t>GRUPA 1</w:t>
      </w:r>
      <w:r w:rsidRPr="00851975">
        <w:rPr>
          <w:b/>
          <w:bCs/>
          <w:color w:val="000000" w:themeColor="text1"/>
          <w:sz w:val="20"/>
          <w:szCs w:val="20"/>
          <w:lang w:eastAsia="pl-PL"/>
        </w:rPr>
        <w:t xml:space="preserve"> </w:t>
      </w:r>
      <w:r>
        <w:rPr>
          <w:b/>
          <w:bCs/>
          <w:color w:val="000000" w:themeColor="text1"/>
          <w:sz w:val="20"/>
          <w:szCs w:val="20"/>
          <w:lang w:eastAsia="pl-PL"/>
        </w:rPr>
        <w:t>–</w:t>
      </w:r>
      <w:r w:rsidRPr="00851975">
        <w:rPr>
          <w:b/>
          <w:bCs/>
          <w:color w:val="000000" w:themeColor="text1"/>
          <w:sz w:val="20"/>
          <w:szCs w:val="20"/>
          <w:lang w:eastAsia="pl-PL"/>
        </w:rPr>
        <w:t xml:space="preserve"> </w:t>
      </w:r>
      <w:r>
        <w:rPr>
          <w:b/>
          <w:bCs/>
          <w:color w:val="000000" w:themeColor="text1"/>
          <w:sz w:val="20"/>
          <w:szCs w:val="20"/>
          <w:lang w:eastAsia="pl-PL"/>
        </w:rPr>
        <w:t xml:space="preserve">IMPLANTY DO LECZENIA ZŁAMAŃ W OBRĘBIE RĘKI </w:t>
      </w:r>
      <w:r w:rsidR="001E521E">
        <w:rPr>
          <w:b/>
          <w:bCs/>
          <w:color w:val="000000" w:themeColor="text1"/>
          <w:sz w:val="20"/>
          <w:szCs w:val="20"/>
          <w:lang w:eastAsia="pl-PL"/>
        </w:rPr>
        <w:t>–</w:t>
      </w:r>
      <w:r>
        <w:rPr>
          <w:b/>
          <w:bCs/>
          <w:color w:val="000000" w:themeColor="text1"/>
          <w:sz w:val="20"/>
          <w:szCs w:val="20"/>
          <w:lang w:eastAsia="pl-PL"/>
        </w:rPr>
        <w:t xml:space="preserve"> KOMIS</w:t>
      </w:r>
    </w:p>
    <w:p w14:paraId="656FE6BB" w14:textId="77777777" w:rsidR="005B06E9" w:rsidRDefault="005B06E9" w:rsidP="001E521E">
      <w:pPr>
        <w:suppressAutoHyphens w:val="0"/>
        <w:ind w:left="247" w:firstLine="113"/>
        <w:rPr>
          <w:rFonts w:eastAsia="Calibri"/>
          <w:sz w:val="18"/>
          <w:szCs w:val="18"/>
          <w:lang w:eastAsia="en-US"/>
        </w:rPr>
      </w:pPr>
    </w:p>
    <w:p w14:paraId="10F37E09" w14:textId="3252266B" w:rsidR="005B06E9" w:rsidRPr="005B06E9" w:rsidRDefault="005B06E9" w:rsidP="005B06E9">
      <w:pPr>
        <w:pStyle w:val="LP1"/>
        <w:tabs>
          <w:tab w:val="clear" w:pos="0"/>
        </w:tabs>
        <w:spacing w:before="0" w:line="240" w:lineRule="auto"/>
        <w:ind w:left="339" w:firstLine="0"/>
        <w:rPr>
          <w:rFonts w:ascii="Times New Roman" w:hAnsi="Times New Roman"/>
          <w:color w:val="auto"/>
        </w:rPr>
      </w:pPr>
      <w:r w:rsidRPr="00B67062">
        <w:rPr>
          <w:rFonts w:ascii="Times New Roman" w:hAnsi="Times New Roman"/>
          <w:color w:val="auto"/>
        </w:rPr>
        <w:t>Opis przedmiotu zamówienia według Wspólnego Słownika Zamówień – Kody CPV:</w:t>
      </w:r>
    </w:p>
    <w:p w14:paraId="51B44E7D" w14:textId="77777777" w:rsidR="001E521E" w:rsidRDefault="001E521E" w:rsidP="001E521E">
      <w:pPr>
        <w:suppressAutoHyphens w:val="0"/>
        <w:ind w:left="247" w:firstLine="113"/>
      </w:pPr>
      <w:r w:rsidRPr="00C35B7D">
        <w:rPr>
          <w:rFonts w:eastAsia="Calibri"/>
          <w:sz w:val="18"/>
          <w:szCs w:val="18"/>
          <w:lang w:eastAsia="en-US"/>
        </w:rPr>
        <w:t>Główny kod CPV: 331</w:t>
      </w:r>
      <w:r>
        <w:rPr>
          <w:rFonts w:eastAsia="Calibri"/>
          <w:sz w:val="18"/>
          <w:szCs w:val="18"/>
          <w:lang w:eastAsia="en-US"/>
        </w:rPr>
        <w:t>84100-4 (Implanty chirurgiczne)</w:t>
      </w:r>
    </w:p>
    <w:p w14:paraId="1F99273C" w14:textId="77777777" w:rsidR="001E521E" w:rsidRPr="001E311A" w:rsidRDefault="001E521E" w:rsidP="00B75FD9">
      <w:pPr>
        <w:tabs>
          <w:tab w:val="left" w:pos="535"/>
          <w:tab w:val="left" w:pos="2544"/>
          <w:tab w:val="left" w:pos="11412"/>
          <w:tab w:val="left" w:pos="15366"/>
          <w:tab w:val="left" w:pos="16707"/>
        </w:tabs>
        <w:suppressAutoHyphens w:val="0"/>
        <w:rPr>
          <w:b/>
          <w:bCs/>
          <w:color w:val="000000" w:themeColor="text1"/>
          <w:sz w:val="20"/>
          <w:szCs w:val="20"/>
          <w:lang w:eastAsia="pl-PL"/>
        </w:rPr>
      </w:pPr>
    </w:p>
    <w:tbl>
      <w:tblPr>
        <w:tblW w:w="8855" w:type="dxa"/>
        <w:tblInd w:w="354" w:type="dxa"/>
        <w:tblCellMar>
          <w:left w:w="70" w:type="dxa"/>
          <w:right w:w="70" w:type="dxa"/>
        </w:tblCellMar>
        <w:tblLook w:val="04A0" w:firstRow="1" w:lastRow="0" w:firstColumn="1" w:lastColumn="0" w:noHBand="0" w:noVBand="1"/>
      </w:tblPr>
      <w:tblGrid>
        <w:gridCol w:w="567"/>
        <w:gridCol w:w="6587"/>
        <w:gridCol w:w="851"/>
        <w:gridCol w:w="850"/>
      </w:tblGrid>
      <w:tr w:rsidR="00B75FD9" w:rsidRPr="00DB4A6C" w14:paraId="45E1771E" w14:textId="77777777" w:rsidTr="00C311C2">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B38D3D" w14:textId="77777777" w:rsidR="00B75FD9" w:rsidRPr="00DB4A6C" w:rsidRDefault="00B75FD9" w:rsidP="001B55DF">
            <w:pPr>
              <w:suppressAutoHyphens w:val="0"/>
              <w:jc w:val="center"/>
              <w:rPr>
                <w:b/>
                <w:bCs/>
                <w:color w:val="000000"/>
                <w:sz w:val="18"/>
                <w:szCs w:val="18"/>
                <w:lang w:eastAsia="pl-PL"/>
              </w:rPr>
            </w:pPr>
            <w:r w:rsidRPr="00DB4A6C">
              <w:rPr>
                <w:b/>
                <w:bCs/>
                <w:color w:val="000000"/>
                <w:sz w:val="18"/>
                <w:szCs w:val="18"/>
                <w:lang w:eastAsia="pl-PL"/>
              </w:rPr>
              <w:t>L.p.</w:t>
            </w:r>
          </w:p>
        </w:tc>
        <w:tc>
          <w:tcPr>
            <w:tcW w:w="658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43E3A25" w14:textId="77777777" w:rsidR="00B75FD9" w:rsidRPr="00DB4A6C" w:rsidRDefault="00B75FD9" w:rsidP="001B55DF">
            <w:pPr>
              <w:suppressAutoHyphens w:val="0"/>
              <w:jc w:val="center"/>
              <w:rPr>
                <w:b/>
                <w:bCs/>
                <w:color w:val="000000"/>
                <w:sz w:val="18"/>
                <w:szCs w:val="18"/>
                <w:lang w:eastAsia="pl-PL"/>
              </w:rPr>
            </w:pPr>
            <w:r w:rsidRPr="00DB4A6C">
              <w:rPr>
                <w:b/>
                <w:bCs/>
                <w:color w:val="000000"/>
                <w:sz w:val="18"/>
                <w:szCs w:val="18"/>
                <w:lang w:eastAsia="pl-PL"/>
              </w:rPr>
              <w:t>Asortyment</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249873E" w14:textId="77777777" w:rsidR="00B75FD9" w:rsidRPr="00DB4A6C" w:rsidRDefault="00B75FD9" w:rsidP="001B55DF">
            <w:pPr>
              <w:suppressAutoHyphens w:val="0"/>
              <w:jc w:val="center"/>
              <w:rPr>
                <w:b/>
                <w:bCs/>
                <w:color w:val="000000"/>
                <w:sz w:val="18"/>
                <w:szCs w:val="18"/>
                <w:lang w:eastAsia="pl-PL"/>
              </w:rPr>
            </w:pPr>
            <w:r w:rsidRPr="00DB4A6C">
              <w:rPr>
                <w:b/>
                <w:bCs/>
                <w:color w:val="000000"/>
                <w:sz w:val="18"/>
                <w:szCs w:val="18"/>
                <w:lang w:eastAsia="pl-PL"/>
              </w:rPr>
              <w:t>J.m.</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9D61B49" w14:textId="77777777" w:rsidR="00B75FD9" w:rsidRPr="00DB4A6C" w:rsidRDefault="00B75FD9" w:rsidP="001B55DF">
            <w:pPr>
              <w:suppressAutoHyphens w:val="0"/>
              <w:jc w:val="center"/>
              <w:rPr>
                <w:b/>
                <w:bCs/>
                <w:color w:val="000000"/>
                <w:sz w:val="18"/>
                <w:szCs w:val="18"/>
                <w:lang w:eastAsia="pl-PL"/>
              </w:rPr>
            </w:pPr>
            <w:r w:rsidRPr="00DB4A6C">
              <w:rPr>
                <w:b/>
                <w:bCs/>
                <w:color w:val="000000"/>
                <w:sz w:val="18"/>
                <w:szCs w:val="18"/>
                <w:lang w:eastAsia="pl-PL"/>
              </w:rPr>
              <w:t xml:space="preserve"> Ilość </w:t>
            </w:r>
          </w:p>
        </w:tc>
      </w:tr>
      <w:tr w:rsidR="001E521E" w:rsidRPr="00DB4A6C" w14:paraId="15D10EF0" w14:textId="77777777" w:rsidTr="00C311C2">
        <w:trPr>
          <w:trHeight w:val="39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5A38B31" w14:textId="77777777" w:rsidR="001E521E" w:rsidRPr="00DB4A6C" w:rsidRDefault="001E521E" w:rsidP="001E521E">
            <w:pPr>
              <w:suppressAutoHyphens w:val="0"/>
              <w:jc w:val="center"/>
              <w:rPr>
                <w:color w:val="000000"/>
                <w:sz w:val="18"/>
                <w:szCs w:val="18"/>
                <w:lang w:eastAsia="pl-PL"/>
              </w:rPr>
            </w:pPr>
            <w:r w:rsidRPr="00DB4A6C">
              <w:rPr>
                <w:color w:val="000000"/>
                <w:sz w:val="18"/>
                <w:szCs w:val="18"/>
                <w:lang w:eastAsia="pl-PL"/>
              </w:rPr>
              <w:t>1.</w:t>
            </w:r>
          </w:p>
        </w:tc>
        <w:tc>
          <w:tcPr>
            <w:tcW w:w="6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FDA14" w14:textId="0398EC75" w:rsidR="001E521E" w:rsidRPr="00A6095B" w:rsidRDefault="001E521E" w:rsidP="001E521E">
            <w:pPr>
              <w:suppressAutoHyphens w:val="0"/>
              <w:rPr>
                <w:sz w:val="18"/>
                <w:szCs w:val="18"/>
                <w:lang w:eastAsia="pl-PL"/>
              </w:rPr>
            </w:pPr>
            <w:r>
              <w:rPr>
                <w:sz w:val="18"/>
                <w:szCs w:val="18"/>
              </w:rPr>
              <w:t>Płytka kształtowa blokowana do kości dłoni typ prosta, liczba otworów 20. Grubość 1,0mm. Krawędź boczna fazowana w celu ograniczenia podrażnienia tkanek okołowszczepowych. Otwory blokowane, gwintowane, gwint na pełnym obwodzie otworu zapewniający pewną stabilizację. Otwór kompresyjny-wydłużony do pozycjonowania płyty, z możliwością zablokowanie wkręta. Otwory pod druty Kirschnera do tymczasowego ustalenia płytki. Płytka kompatybilna z wkrętami blokowanymi, zmiennoosiowymi o średnicach 1,5mm,/2,0mm/2,3mm. Płytka kompatybilna z wkrętami nie-blokowanymi o średnicach 1,2mm/1,5mm/2,0mm/2,3mm. Kodowane kolorem średnice wkrętów - wkręty blokowane i nieblokowane oraz dedykowane narzędzia oznaczone wspólnym kolorem. Wszystkie wkręty 1,2mm/1,5mm/2,0mm/2,3mm z jednym rozmiarem gniazda typu X</w:t>
            </w:r>
          </w:p>
        </w:tc>
        <w:tc>
          <w:tcPr>
            <w:tcW w:w="851" w:type="dxa"/>
            <w:tcBorders>
              <w:top w:val="single" w:sz="4" w:space="0" w:color="auto"/>
              <w:left w:val="nil"/>
              <w:bottom w:val="single" w:sz="4" w:space="0" w:color="auto"/>
              <w:right w:val="single" w:sz="4" w:space="0" w:color="auto"/>
            </w:tcBorders>
            <w:shd w:val="clear" w:color="auto" w:fill="auto"/>
            <w:vAlign w:val="center"/>
          </w:tcPr>
          <w:p w14:paraId="46FDEDBC" w14:textId="1CB3F6B5" w:rsidR="001E521E" w:rsidRPr="00A6095B" w:rsidRDefault="001E521E" w:rsidP="001E521E">
            <w:pPr>
              <w:suppressAutoHyphens w:val="0"/>
              <w:jc w:val="center"/>
              <w:rPr>
                <w:color w:val="000000"/>
                <w:sz w:val="18"/>
                <w:szCs w:val="18"/>
                <w:lang w:eastAsia="pl-PL"/>
              </w:rPr>
            </w:pPr>
            <w:r>
              <w:rPr>
                <w:sz w:val="18"/>
                <w:szCs w:val="18"/>
              </w:rPr>
              <w:t>szt</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6960F2E" w14:textId="3F0C4C0E" w:rsidR="001E521E" w:rsidRPr="00A6095B" w:rsidRDefault="001E521E" w:rsidP="001E521E">
            <w:pPr>
              <w:suppressAutoHyphens w:val="0"/>
              <w:jc w:val="center"/>
              <w:rPr>
                <w:sz w:val="18"/>
                <w:szCs w:val="18"/>
                <w:lang w:eastAsia="pl-PL"/>
              </w:rPr>
            </w:pPr>
            <w:r>
              <w:rPr>
                <w:sz w:val="18"/>
                <w:szCs w:val="18"/>
              </w:rPr>
              <w:t xml:space="preserve">              3    </w:t>
            </w:r>
          </w:p>
        </w:tc>
      </w:tr>
      <w:tr w:rsidR="001E521E" w:rsidRPr="00DB4A6C" w14:paraId="02B3A1C5" w14:textId="77777777" w:rsidTr="00C311C2">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6BBA5" w14:textId="77777777" w:rsidR="001E521E" w:rsidRPr="00DB4A6C" w:rsidRDefault="001E521E" w:rsidP="001E521E">
            <w:pPr>
              <w:suppressAutoHyphens w:val="0"/>
              <w:jc w:val="center"/>
              <w:rPr>
                <w:color w:val="000000"/>
                <w:sz w:val="18"/>
                <w:szCs w:val="18"/>
                <w:lang w:eastAsia="pl-PL"/>
              </w:rPr>
            </w:pPr>
            <w:r w:rsidRPr="00DB4A6C">
              <w:rPr>
                <w:color w:val="000000"/>
                <w:sz w:val="18"/>
                <w:szCs w:val="18"/>
                <w:lang w:eastAsia="pl-PL"/>
              </w:rPr>
              <w:t>2.</w:t>
            </w:r>
          </w:p>
        </w:tc>
        <w:tc>
          <w:tcPr>
            <w:tcW w:w="6587" w:type="dxa"/>
            <w:tcBorders>
              <w:top w:val="nil"/>
              <w:left w:val="single" w:sz="4" w:space="0" w:color="auto"/>
              <w:bottom w:val="single" w:sz="4" w:space="0" w:color="auto"/>
              <w:right w:val="single" w:sz="4" w:space="0" w:color="auto"/>
            </w:tcBorders>
            <w:shd w:val="clear" w:color="auto" w:fill="auto"/>
            <w:vAlign w:val="center"/>
          </w:tcPr>
          <w:p w14:paraId="1EC97419" w14:textId="55CE87CE" w:rsidR="001E521E" w:rsidRPr="00A6095B" w:rsidRDefault="001E521E" w:rsidP="001E521E">
            <w:pPr>
              <w:rPr>
                <w:sz w:val="18"/>
                <w:szCs w:val="18"/>
              </w:rPr>
            </w:pPr>
            <w:r>
              <w:rPr>
                <w:sz w:val="18"/>
                <w:szCs w:val="18"/>
              </w:rPr>
              <w:t>Płytka kształtowa blokowana do kości dłoni typ prosta, liczba otworów 6 i 12. Grubość 0,8mm 1,2mm. Krawędź boczna fazowana w celu ograniczenia podrażnienia tkanek okołowszczepowych. Otwory blokowane, gwintowane, gwint na pełnym obwodzie otworu zapewniający pewną stabilizację. Otwór kompresyjny-wydłużony do pozycjonowania płyty, z możliwością zablokowanie wkręta. Otwory pod druty Kirschnera do tymczasowego ustalenia płytki. Płytka kompatybilna z wkrętami blokowanymi, zmiennoosiowymi o średnicach 1,5mm,/2,0mm/2,3mm. Płytka kompatybilna z wkrętami nie-blokowanymi o średnicach 1,2mm/1,5mm/2,0mm/2,3mm. Kodowane kolorem średnice wkrętów - wkręty blokowane i nieblokowane oraz dedykowane narzędzia oznaczone wspólnym kolorem. Wszystkie wkręty 1,2mm/1,5mm/2,0mm/2,3mm z jednym rozmiarem gniazda typu X</w:t>
            </w:r>
          </w:p>
        </w:tc>
        <w:tc>
          <w:tcPr>
            <w:tcW w:w="851" w:type="dxa"/>
            <w:tcBorders>
              <w:top w:val="nil"/>
              <w:left w:val="nil"/>
              <w:bottom w:val="single" w:sz="4" w:space="0" w:color="auto"/>
              <w:right w:val="single" w:sz="4" w:space="0" w:color="auto"/>
            </w:tcBorders>
            <w:shd w:val="clear" w:color="auto" w:fill="auto"/>
            <w:vAlign w:val="center"/>
          </w:tcPr>
          <w:p w14:paraId="31779DAD" w14:textId="6F3CD80E" w:rsidR="001E521E" w:rsidRPr="00A6095B" w:rsidRDefault="001E521E" w:rsidP="001E521E">
            <w:pPr>
              <w:suppressAutoHyphens w:val="0"/>
              <w:jc w:val="center"/>
              <w:rPr>
                <w:sz w:val="18"/>
                <w:szCs w:val="18"/>
                <w:lang w:eastAsia="pl-PL"/>
              </w:rPr>
            </w:pPr>
            <w:r>
              <w:rPr>
                <w:sz w:val="18"/>
                <w:szCs w:val="18"/>
              </w:rPr>
              <w:t>szt</w:t>
            </w:r>
          </w:p>
        </w:tc>
        <w:tc>
          <w:tcPr>
            <w:tcW w:w="850" w:type="dxa"/>
            <w:tcBorders>
              <w:top w:val="nil"/>
              <w:left w:val="nil"/>
              <w:bottom w:val="single" w:sz="4" w:space="0" w:color="auto"/>
              <w:right w:val="single" w:sz="4" w:space="0" w:color="auto"/>
            </w:tcBorders>
            <w:shd w:val="clear" w:color="auto" w:fill="auto"/>
            <w:vAlign w:val="center"/>
          </w:tcPr>
          <w:p w14:paraId="54E8D156" w14:textId="0C397259" w:rsidR="001E521E" w:rsidRPr="00A6095B" w:rsidRDefault="001E521E" w:rsidP="001E521E">
            <w:pPr>
              <w:jc w:val="center"/>
              <w:rPr>
                <w:sz w:val="18"/>
                <w:szCs w:val="18"/>
              </w:rPr>
            </w:pPr>
            <w:r>
              <w:rPr>
                <w:sz w:val="18"/>
                <w:szCs w:val="18"/>
              </w:rPr>
              <w:t xml:space="preserve">              3    </w:t>
            </w:r>
          </w:p>
        </w:tc>
      </w:tr>
      <w:tr w:rsidR="001E521E" w:rsidRPr="00DB4A6C" w14:paraId="17F7D058" w14:textId="77777777" w:rsidTr="00C311C2">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1A7A8" w14:textId="77777777" w:rsidR="001E521E" w:rsidRPr="00DB4A6C" w:rsidRDefault="001E521E" w:rsidP="001E521E">
            <w:pPr>
              <w:suppressAutoHyphens w:val="0"/>
              <w:jc w:val="center"/>
              <w:rPr>
                <w:color w:val="000000"/>
                <w:sz w:val="18"/>
                <w:szCs w:val="18"/>
                <w:lang w:eastAsia="pl-PL"/>
              </w:rPr>
            </w:pPr>
            <w:r w:rsidRPr="00DB4A6C">
              <w:rPr>
                <w:color w:val="000000"/>
                <w:sz w:val="18"/>
                <w:szCs w:val="18"/>
                <w:lang w:eastAsia="pl-PL"/>
              </w:rPr>
              <w:t>3.</w:t>
            </w:r>
          </w:p>
        </w:tc>
        <w:tc>
          <w:tcPr>
            <w:tcW w:w="6587" w:type="dxa"/>
            <w:tcBorders>
              <w:top w:val="nil"/>
              <w:left w:val="single" w:sz="4" w:space="0" w:color="auto"/>
              <w:bottom w:val="single" w:sz="4" w:space="0" w:color="auto"/>
              <w:right w:val="single" w:sz="4" w:space="0" w:color="auto"/>
            </w:tcBorders>
            <w:shd w:val="clear" w:color="auto" w:fill="auto"/>
            <w:vAlign w:val="center"/>
          </w:tcPr>
          <w:p w14:paraId="1799AE81" w14:textId="12E46B1F" w:rsidR="001E521E" w:rsidRPr="00A6095B" w:rsidRDefault="001E521E" w:rsidP="001E521E">
            <w:pPr>
              <w:rPr>
                <w:sz w:val="18"/>
                <w:szCs w:val="18"/>
              </w:rPr>
            </w:pPr>
            <w:r>
              <w:rPr>
                <w:sz w:val="18"/>
                <w:szCs w:val="18"/>
              </w:rPr>
              <w:t xml:space="preserve">Płytka kształtowa blokowana do kości dłoni typ L, liczba otworów 2/5. Wersja prawa/lewa. Grubość 0,8mm i 1,2mm. Krawędź boczna fazowana w celu ograniczenia podrażnienia tkanek okołowszczepowych. Otwory blokowane, gwintowane, gwint na pełnym obwodzie otworu zapewniający pewną stabilizację. Otwór kompresyjny-wydłużony do pozycjonowania płyty, z możliwością zablokowanie wkręta. Otwory pod druty Kirschnera do tymczasowego ustalenia płytki. Płytka kompatybilna z wkrętami </w:t>
            </w:r>
            <w:r>
              <w:rPr>
                <w:sz w:val="18"/>
                <w:szCs w:val="18"/>
              </w:rPr>
              <w:lastRenderedPageBreak/>
              <w:t>blokowanymi, zmiennoosiowymi o średnicach 1,5mm,/2,0mm/2,3mm. Płytka kompatybilna z wkrętami nie-blokowanymi o średnicach 1,2mm/1,5mm/2,0mm/2,3mm. Kodowane kolorem średnice wkrętów - wkręty blokowane i nieblokowane oraz dedykowane narzędzia oznaczone wspólnym kolorem. Wszystkie wkręty 1,2mm/1,5mm/2,0mm/2,3mm z jednym rozmiarem gniazda typu X</w:t>
            </w:r>
          </w:p>
        </w:tc>
        <w:tc>
          <w:tcPr>
            <w:tcW w:w="851" w:type="dxa"/>
            <w:tcBorders>
              <w:top w:val="nil"/>
              <w:left w:val="nil"/>
              <w:bottom w:val="single" w:sz="4" w:space="0" w:color="auto"/>
              <w:right w:val="single" w:sz="4" w:space="0" w:color="auto"/>
            </w:tcBorders>
            <w:shd w:val="clear" w:color="auto" w:fill="auto"/>
            <w:vAlign w:val="center"/>
          </w:tcPr>
          <w:p w14:paraId="7DC84681" w14:textId="5FEE2CDF" w:rsidR="001E521E" w:rsidRPr="00A6095B" w:rsidRDefault="001E521E" w:rsidP="001E521E">
            <w:pPr>
              <w:suppressAutoHyphens w:val="0"/>
              <w:jc w:val="center"/>
              <w:rPr>
                <w:sz w:val="18"/>
                <w:szCs w:val="18"/>
                <w:lang w:eastAsia="pl-PL"/>
              </w:rPr>
            </w:pPr>
            <w:r>
              <w:rPr>
                <w:sz w:val="18"/>
                <w:szCs w:val="18"/>
              </w:rPr>
              <w:lastRenderedPageBreak/>
              <w:t>szt</w:t>
            </w:r>
          </w:p>
        </w:tc>
        <w:tc>
          <w:tcPr>
            <w:tcW w:w="850" w:type="dxa"/>
            <w:tcBorders>
              <w:top w:val="nil"/>
              <w:left w:val="nil"/>
              <w:bottom w:val="single" w:sz="4" w:space="0" w:color="auto"/>
              <w:right w:val="single" w:sz="4" w:space="0" w:color="auto"/>
            </w:tcBorders>
            <w:shd w:val="clear" w:color="auto" w:fill="auto"/>
            <w:vAlign w:val="center"/>
          </w:tcPr>
          <w:p w14:paraId="0745B32F" w14:textId="4F3C5215" w:rsidR="001E521E" w:rsidRPr="00A6095B" w:rsidRDefault="001E521E" w:rsidP="001E521E">
            <w:pPr>
              <w:jc w:val="center"/>
              <w:rPr>
                <w:color w:val="000000"/>
                <w:sz w:val="18"/>
                <w:szCs w:val="18"/>
              </w:rPr>
            </w:pPr>
            <w:r>
              <w:rPr>
                <w:sz w:val="18"/>
                <w:szCs w:val="18"/>
              </w:rPr>
              <w:t xml:space="preserve">              3    </w:t>
            </w:r>
          </w:p>
        </w:tc>
      </w:tr>
      <w:tr w:rsidR="001E521E" w:rsidRPr="00DB4A6C" w14:paraId="4F2D0711" w14:textId="77777777" w:rsidTr="00C311C2">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07146" w14:textId="77777777" w:rsidR="001E521E" w:rsidRPr="00DB4A6C" w:rsidRDefault="001E521E" w:rsidP="001E521E">
            <w:pPr>
              <w:suppressAutoHyphens w:val="0"/>
              <w:jc w:val="center"/>
              <w:rPr>
                <w:color w:val="000000"/>
                <w:sz w:val="18"/>
                <w:szCs w:val="18"/>
                <w:lang w:eastAsia="pl-PL"/>
              </w:rPr>
            </w:pPr>
            <w:r w:rsidRPr="00DB4A6C">
              <w:rPr>
                <w:color w:val="000000"/>
                <w:sz w:val="18"/>
                <w:szCs w:val="18"/>
                <w:lang w:eastAsia="pl-PL"/>
              </w:rPr>
              <w:t>4.</w:t>
            </w:r>
          </w:p>
        </w:tc>
        <w:tc>
          <w:tcPr>
            <w:tcW w:w="6587" w:type="dxa"/>
            <w:tcBorders>
              <w:top w:val="nil"/>
              <w:left w:val="single" w:sz="4" w:space="0" w:color="auto"/>
              <w:bottom w:val="single" w:sz="4" w:space="0" w:color="auto"/>
              <w:right w:val="single" w:sz="4" w:space="0" w:color="auto"/>
            </w:tcBorders>
            <w:shd w:val="clear" w:color="auto" w:fill="auto"/>
            <w:vAlign w:val="center"/>
          </w:tcPr>
          <w:p w14:paraId="410651D6" w14:textId="5825DF1F" w:rsidR="001E521E" w:rsidRPr="00A6095B" w:rsidRDefault="001E521E" w:rsidP="001E521E">
            <w:pPr>
              <w:rPr>
                <w:sz w:val="18"/>
                <w:szCs w:val="18"/>
              </w:rPr>
            </w:pPr>
            <w:r>
              <w:rPr>
                <w:sz w:val="18"/>
                <w:szCs w:val="18"/>
              </w:rPr>
              <w:t>Płytka kształtowa blokowana do kości dłoni typ L 100*, liczba otworów 2/5. Wersja prawa/lewa. Grubość 0,8mm i 1,2mm. Krawędź boczna fazowana w celu ograniczenia podrażnienia tkanek okołowszczepowych. Otwory blokowane, gwintowane, gwint na pełnym obwodzie otworu zapewniający pewną stabilizację. Otwór kompresyjny-wydłużony do pozycjonowania płyty, z możliwością zablokowanie wkręta. Otwory pod druty Kirschnera do tymczasowego ustalenia płytki. Płytka kompatybilna z wkrętami blokowanymi, zmiennoosiowymi o średnicach 1,5mm,/2,0mm/2,3mm. Płytka kompatybilna z wkrętami nie-blokowanymi o średnicach 1,2mm/1,5mm/2,0mm/2,3mm. Kodowane kolorem średnice wkrętów - wkręty blokowane i nieblokowane oraz dedykowane narzędzia oznaczone wspólnym kolorem. Wszystkie wkręty 1,2mm/1,5mm/2,0mm/2,3mm z jednym rozmiarem gniazda typu X</w:t>
            </w:r>
          </w:p>
        </w:tc>
        <w:tc>
          <w:tcPr>
            <w:tcW w:w="851" w:type="dxa"/>
            <w:tcBorders>
              <w:top w:val="nil"/>
              <w:left w:val="nil"/>
              <w:bottom w:val="single" w:sz="4" w:space="0" w:color="auto"/>
              <w:right w:val="single" w:sz="4" w:space="0" w:color="auto"/>
            </w:tcBorders>
            <w:shd w:val="clear" w:color="auto" w:fill="auto"/>
            <w:vAlign w:val="center"/>
          </w:tcPr>
          <w:p w14:paraId="2A7E5C8E" w14:textId="3FED8CE4" w:rsidR="001E521E" w:rsidRPr="00A6095B" w:rsidRDefault="001E521E" w:rsidP="001E521E">
            <w:pPr>
              <w:suppressAutoHyphens w:val="0"/>
              <w:jc w:val="center"/>
              <w:rPr>
                <w:sz w:val="18"/>
                <w:szCs w:val="18"/>
                <w:lang w:eastAsia="pl-PL"/>
              </w:rPr>
            </w:pPr>
            <w:r>
              <w:rPr>
                <w:sz w:val="18"/>
                <w:szCs w:val="18"/>
              </w:rPr>
              <w:t>szt</w:t>
            </w:r>
          </w:p>
        </w:tc>
        <w:tc>
          <w:tcPr>
            <w:tcW w:w="850" w:type="dxa"/>
            <w:tcBorders>
              <w:top w:val="nil"/>
              <w:left w:val="nil"/>
              <w:bottom w:val="single" w:sz="4" w:space="0" w:color="auto"/>
              <w:right w:val="single" w:sz="4" w:space="0" w:color="auto"/>
            </w:tcBorders>
            <w:shd w:val="clear" w:color="auto" w:fill="auto"/>
            <w:vAlign w:val="center"/>
          </w:tcPr>
          <w:p w14:paraId="4CB176F2" w14:textId="1742DE7F" w:rsidR="001E521E" w:rsidRPr="00A6095B" w:rsidRDefault="001E521E" w:rsidP="001E521E">
            <w:pPr>
              <w:jc w:val="center"/>
              <w:rPr>
                <w:color w:val="000000"/>
                <w:sz w:val="18"/>
                <w:szCs w:val="18"/>
              </w:rPr>
            </w:pPr>
            <w:r>
              <w:rPr>
                <w:sz w:val="18"/>
                <w:szCs w:val="18"/>
              </w:rPr>
              <w:t xml:space="preserve">              3    </w:t>
            </w:r>
          </w:p>
        </w:tc>
      </w:tr>
      <w:tr w:rsidR="001E521E" w:rsidRPr="00DB4A6C" w14:paraId="0562398F" w14:textId="77777777" w:rsidTr="00C311C2">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4F943" w14:textId="77777777" w:rsidR="001E521E" w:rsidRPr="00DB4A6C" w:rsidRDefault="001E521E" w:rsidP="001E521E">
            <w:pPr>
              <w:suppressAutoHyphens w:val="0"/>
              <w:jc w:val="center"/>
              <w:rPr>
                <w:color w:val="000000"/>
                <w:sz w:val="18"/>
                <w:szCs w:val="18"/>
                <w:lang w:eastAsia="pl-PL"/>
              </w:rPr>
            </w:pPr>
            <w:r w:rsidRPr="00DB4A6C">
              <w:rPr>
                <w:color w:val="000000"/>
                <w:sz w:val="18"/>
                <w:szCs w:val="18"/>
                <w:lang w:eastAsia="pl-PL"/>
              </w:rPr>
              <w:t>5.</w:t>
            </w:r>
          </w:p>
        </w:tc>
        <w:tc>
          <w:tcPr>
            <w:tcW w:w="6587" w:type="dxa"/>
            <w:tcBorders>
              <w:top w:val="nil"/>
              <w:left w:val="single" w:sz="4" w:space="0" w:color="auto"/>
              <w:bottom w:val="single" w:sz="4" w:space="0" w:color="auto"/>
              <w:right w:val="single" w:sz="4" w:space="0" w:color="auto"/>
            </w:tcBorders>
            <w:shd w:val="clear" w:color="auto" w:fill="auto"/>
            <w:vAlign w:val="center"/>
          </w:tcPr>
          <w:p w14:paraId="5B8B29E6" w14:textId="7B5E758A" w:rsidR="001E521E" w:rsidRPr="00A6095B" w:rsidRDefault="001E521E" w:rsidP="001E521E">
            <w:pPr>
              <w:rPr>
                <w:sz w:val="18"/>
                <w:szCs w:val="18"/>
              </w:rPr>
            </w:pPr>
            <w:r>
              <w:rPr>
                <w:sz w:val="18"/>
                <w:szCs w:val="18"/>
              </w:rPr>
              <w:t>Płytka kształtowa blokowana do kości dłoni typ T, liczba otworów 2/7. Grubość 0,8mm i 1,2mm. Krawędź boczna fazowana w celu ograniczenia podrażnienia tkanek okołowszczepowych. Otwory blokowane, gwintowane, gwint na pełnym obwodzie otworu zapewniający pewną stabilizację. Otwór kompresyjny-wydłużony do pozycjonowania płyty, z możliwością zablokowanie wkręta. Otwory pod druty Kirschnera do tymczasowego ustalenia płytki. Płytka kompatybilna z wkrętami blokowanymi, zmiennoosiowymi o średnicach 1,5mm,/2,0mm/2,3mm. Płytka kompatybilna z wkrętami nie-blokowanymi o średnicach 1,2mm/1,5mm/2,0mm/2,3mm. Kodowane kolorem średnice wkrętów - wkręty blokowane i nieblokowane oraz dedykowane narzędzia oznaczone wspólnym kolorem. Wszystkie wkręty 1,2mm/1,5mm/2,0mm/2,3mm z jednym rozmiarem gniazda typu X</w:t>
            </w:r>
          </w:p>
        </w:tc>
        <w:tc>
          <w:tcPr>
            <w:tcW w:w="851" w:type="dxa"/>
            <w:tcBorders>
              <w:top w:val="nil"/>
              <w:left w:val="nil"/>
              <w:bottom w:val="single" w:sz="4" w:space="0" w:color="auto"/>
              <w:right w:val="single" w:sz="4" w:space="0" w:color="auto"/>
            </w:tcBorders>
            <w:shd w:val="clear" w:color="auto" w:fill="auto"/>
            <w:vAlign w:val="center"/>
          </w:tcPr>
          <w:p w14:paraId="04D33CFE" w14:textId="71D0334E" w:rsidR="001E521E" w:rsidRPr="00A6095B" w:rsidRDefault="001E521E" w:rsidP="001E521E">
            <w:pPr>
              <w:suppressAutoHyphens w:val="0"/>
              <w:jc w:val="center"/>
              <w:rPr>
                <w:sz w:val="18"/>
                <w:szCs w:val="18"/>
                <w:lang w:eastAsia="pl-PL"/>
              </w:rPr>
            </w:pPr>
            <w:r>
              <w:rPr>
                <w:sz w:val="18"/>
                <w:szCs w:val="18"/>
              </w:rPr>
              <w:t>szt</w:t>
            </w:r>
          </w:p>
        </w:tc>
        <w:tc>
          <w:tcPr>
            <w:tcW w:w="850" w:type="dxa"/>
            <w:tcBorders>
              <w:top w:val="nil"/>
              <w:left w:val="nil"/>
              <w:bottom w:val="single" w:sz="4" w:space="0" w:color="auto"/>
              <w:right w:val="single" w:sz="4" w:space="0" w:color="auto"/>
            </w:tcBorders>
            <w:shd w:val="clear" w:color="auto" w:fill="auto"/>
            <w:vAlign w:val="center"/>
          </w:tcPr>
          <w:p w14:paraId="36D786FC" w14:textId="5B4D210F" w:rsidR="001E521E" w:rsidRPr="00A6095B" w:rsidRDefault="001E521E" w:rsidP="001E521E">
            <w:pPr>
              <w:jc w:val="center"/>
              <w:rPr>
                <w:color w:val="000000"/>
                <w:sz w:val="18"/>
                <w:szCs w:val="18"/>
              </w:rPr>
            </w:pPr>
            <w:r>
              <w:rPr>
                <w:sz w:val="18"/>
                <w:szCs w:val="18"/>
              </w:rPr>
              <w:t xml:space="preserve">              3    </w:t>
            </w:r>
          </w:p>
        </w:tc>
      </w:tr>
      <w:tr w:rsidR="001E521E" w:rsidRPr="00DB4A6C" w14:paraId="19F04000" w14:textId="77777777" w:rsidTr="00C311C2">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6C56B" w14:textId="77777777" w:rsidR="001E521E" w:rsidRPr="00DB4A6C" w:rsidRDefault="001E521E" w:rsidP="001E521E">
            <w:pPr>
              <w:suppressAutoHyphens w:val="0"/>
              <w:jc w:val="center"/>
              <w:rPr>
                <w:color w:val="000000"/>
                <w:sz w:val="18"/>
                <w:szCs w:val="18"/>
                <w:lang w:eastAsia="pl-PL"/>
              </w:rPr>
            </w:pPr>
            <w:r w:rsidRPr="00DB4A6C">
              <w:rPr>
                <w:color w:val="000000"/>
                <w:sz w:val="18"/>
                <w:szCs w:val="18"/>
                <w:lang w:eastAsia="pl-PL"/>
              </w:rPr>
              <w:t>6.</w:t>
            </w:r>
          </w:p>
        </w:tc>
        <w:tc>
          <w:tcPr>
            <w:tcW w:w="6587" w:type="dxa"/>
            <w:tcBorders>
              <w:top w:val="nil"/>
              <w:left w:val="single" w:sz="4" w:space="0" w:color="auto"/>
              <w:bottom w:val="single" w:sz="4" w:space="0" w:color="auto"/>
              <w:right w:val="single" w:sz="4" w:space="0" w:color="auto"/>
            </w:tcBorders>
            <w:shd w:val="clear" w:color="auto" w:fill="auto"/>
            <w:vAlign w:val="center"/>
          </w:tcPr>
          <w:p w14:paraId="4A1062A0" w14:textId="38FA21AE" w:rsidR="001E521E" w:rsidRPr="00A6095B" w:rsidRDefault="001E521E" w:rsidP="001E521E">
            <w:pPr>
              <w:rPr>
                <w:sz w:val="18"/>
                <w:szCs w:val="18"/>
              </w:rPr>
            </w:pPr>
            <w:r>
              <w:rPr>
                <w:sz w:val="18"/>
                <w:szCs w:val="18"/>
              </w:rPr>
              <w:t>Płytka kształtowa blokowana do kości dłoni typ Y, liczba otworów 2/7. Grubość 0,8mm i 1,2mm. Krawędź boczna fazowana w celu ograniczenia podrażnienia tkanek okołowszczepowych. Otwory blokowane, gwintowane, gwint na pełnym obwodzie otworu zapewniający pewną stabilizację. Otwór kompresyjny-wydłużony do pozycjonowania płyty, z możliwością zablokowanie wkręta. Otwory pod druty Kirschnera do tymczasowego ustalenia płytki. Płytka kompatybilna z wkrętami blokowanymi, zmiennoosiowymi o średnicach 1,5mm,/2,0mm/2,3mm. Płytka kompatybilna z wkrętami nie-blokowanymi o średnicach 1,2mm/1,5mm/2,0mm/2,3mm. Kodowane kolorem średnice wkrętów - wkręty blokowane i nieblokowane oraz dedykowane narzędzia oznaczone wspólnym kolorem. Wszystkie wkręty 1,2mm/1,5mm/2,0mm/2,3mm z jednym rozmiarem gniazda typu X</w:t>
            </w:r>
          </w:p>
        </w:tc>
        <w:tc>
          <w:tcPr>
            <w:tcW w:w="851" w:type="dxa"/>
            <w:tcBorders>
              <w:top w:val="nil"/>
              <w:left w:val="nil"/>
              <w:bottom w:val="single" w:sz="4" w:space="0" w:color="auto"/>
              <w:right w:val="single" w:sz="4" w:space="0" w:color="auto"/>
            </w:tcBorders>
            <w:shd w:val="clear" w:color="auto" w:fill="auto"/>
            <w:vAlign w:val="center"/>
          </w:tcPr>
          <w:p w14:paraId="71A47C46" w14:textId="6EEAD2E5" w:rsidR="001E521E" w:rsidRPr="00A6095B" w:rsidRDefault="001E521E" w:rsidP="001E521E">
            <w:pPr>
              <w:suppressAutoHyphens w:val="0"/>
              <w:jc w:val="center"/>
              <w:rPr>
                <w:sz w:val="18"/>
                <w:szCs w:val="18"/>
                <w:lang w:eastAsia="pl-PL"/>
              </w:rPr>
            </w:pPr>
            <w:r>
              <w:rPr>
                <w:sz w:val="18"/>
                <w:szCs w:val="18"/>
              </w:rPr>
              <w:t>szt</w:t>
            </w:r>
          </w:p>
        </w:tc>
        <w:tc>
          <w:tcPr>
            <w:tcW w:w="850" w:type="dxa"/>
            <w:tcBorders>
              <w:top w:val="nil"/>
              <w:left w:val="nil"/>
              <w:bottom w:val="single" w:sz="4" w:space="0" w:color="auto"/>
              <w:right w:val="single" w:sz="4" w:space="0" w:color="auto"/>
            </w:tcBorders>
            <w:shd w:val="clear" w:color="auto" w:fill="auto"/>
            <w:vAlign w:val="center"/>
          </w:tcPr>
          <w:p w14:paraId="4E4075B3" w14:textId="41A98E5B" w:rsidR="001E521E" w:rsidRPr="00A6095B" w:rsidRDefault="001E521E" w:rsidP="001E521E">
            <w:pPr>
              <w:jc w:val="center"/>
              <w:rPr>
                <w:color w:val="000000"/>
                <w:sz w:val="18"/>
                <w:szCs w:val="18"/>
              </w:rPr>
            </w:pPr>
            <w:r>
              <w:rPr>
                <w:sz w:val="18"/>
                <w:szCs w:val="18"/>
              </w:rPr>
              <w:t xml:space="preserve">              3    </w:t>
            </w:r>
          </w:p>
        </w:tc>
      </w:tr>
      <w:tr w:rsidR="001E521E" w:rsidRPr="00DB4A6C" w14:paraId="38230D9F" w14:textId="77777777" w:rsidTr="00C311C2">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9CEA03" w14:textId="2CE85594" w:rsidR="001E521E" w:rsidRPr="00DB4A6C" w:rsidRDefault="001E521E" w:rsidP="001E521E">
            <w:pPr>
              <w:suppressAutoHyphens w:val="0"/>
              <w:jc w:val="center"/>
              <w:rPr>
                <w:color w:val="000000"/>
                <w:sz w:val="18"/>
                <w:szCs w:val="18"/>
                <w:lang w:eastAsia="pl-PL"/>
              </w:rPr>
            </w:pPr>
            <w:r>
              <w:rPr>
                <w:color w:val="000000"/>
                <w:sz w:val="18"/>
                <w:szCs w:val="18"/>
                <w:lang w:eastAsia="pl-PL"/>
              </w:rPr>
              <w:t>7</w:t>
            </w:r>
          </w:p>
        </w:tc>
        <w:tc>
          <w:tcPr>
            <w:tcW w:w="6587" w:type="dxa"/>
            <w:tcBorders>
              <w:top w:val="nil"/>
              <w:left w:val="single" w:sz="4" w:space="0" w:color="auto"/>
              <w:bottom w:val="single" w:sz="4" w:space="0" w:color="auto"/>
              <w:right w:val="single" w:sz="4" w:space="0" w:color="auto"/>
            </w:tcBorders>
            <w:shd w:val="clear" w:color="auto" w:fill="auto"/>
            <w:vAlign w:val="center"/>
          </w:tcPr>
          <w:p w14:paraId="40CA2844" w14:textId="20C719F1" w:rsidR="001E521E" w:rsidRPr="00A6095B" w:rsidRDefault="001E521E" w:rsidP="001E521E">
            <w:pPr>
              <w:rPr>
                <w:sz w:val="18"/>
                <w:szCs w:val="18"/>
              </w:rPr>
            </w:pPr>
            <w:r>
              <w:rPr>
                <w:sz w:val="18"/>
                <w:szCs w:val="18"/>
              </w:rPr>
              <w:t>Płytka kształtowa blokowana do kości dłoni typ korekcyjna, liczba otworów 2/6. Grubość 0,8mm i 1,2mm. Krawędź boczna fazowana w celu ograniczenia podrażnienia tkanek okołowszczepowych. Otwory blokowane, gwintowane, gwint na pełnym obwodzie otworu zapewniający pewną stabilizację. Otwór kompresyjny-wydłużony do pozycjonowania płyty, z możliwością zablokowanie wkręta. Otwory pod druty Kirschnera do tymczasowego ustalenia płytki. Płytka kompatybilna z wkrętami blokowanymi, zmiennoosiowymi o średnicach 1,5mm,/2,0mm/2,3mm. Płytka kompatybilna z wkrętami nie-blokowanymi o średnicach 1,2mm/1,5mm/2,0mm/2,3mm. Kodowane kolorem średnice wkrętów - wkręty blokowane i nieblokowane oraz dedykowane narzędzia oznaczone wspólnym kolorem. Wszystkie wkręty 1,2mm/1,5mm/2,0mm/2,3mm z jednym rozmiarem gniazda typu X</w:t>
            </w:r>
          </w:p>
        </w:tc>
        <w:tc>
          <w:tcPr>
            <w:tcW w:w="851" w:type="dxa"/>
            <w:tcBorders>
              <w:top w:val="nil"/>
              <w:left w:val="nil"/>
              <w:bottom w:val="single" w:sz="4" w:space="0" w:color="auto"/>
              <w:right w:val="single" w:sz="4" w:space="0" w:color="auto"/>
            </w:tcBorders>
            <w:shd w:val="clear" w:color="auto" w:fill="auto"/>
            <w:vAlign w:val="center"/>
          </w:tcPr>
          <w:p w14:paraId="267794DE" w14:textId="113B0713" w:rsidR="001E521E" w:rsidRPr="00A6095B" w:rsidRDefault="001E521E" w:rsidP="001E521E">
            <w:pPr>
              <w:suppressAutoHyphens w:val="0"/>
              <w:jc w:val="center"/>
              <w:rPr>
                <w:sz w:val="18"/>
                <w:szCs w:val="18"/>
                <w:lang w:eastAsia="pl-PL"/>
              </w:rPr>
            </w:pPr>
            <w:r>
              <w:rPr>
                <w:sz w:val="18"/>
                <w:szCs w:val="18"/>
              </w:rPr>
              <w:t>szt</w:t>
            </w:r>
          </w:p>
        </w:tc>
        <w:tc>
          <w:tcPr>
            <w:tcW w:w="850" w:type="dxa"/>
            <w:tcBorders>
              <w:top w:val="nil"/>
              <w:left w:val="nil"/>
              <w:bottom w:val="single" w:sz="4" w:space="0" w:color="auto"/>
              <w:right w:val="single" w:sz="4" w:space="0" w:color="auto"/>
            </w:tcBorders>
            <w:shd w:val="clear" w:color="auto" w:fill="auto"/>
            <w:vAlign w:val="center"/>
          </w:tcPr>
          <w:p w14:paraId="5496CC28" w14:textId="208B132F" w:rsidR="001E521E" w:rsidRPr="00A6095B" w:rsidRDefault="001E521E" w:rsidP="001E521E">
            <w:pPr>
              <w:jc w:val="center"/>
              <w:rPr>
                <w:color w:val="000000"/>
                <w:sz w:val="18"/>
                <w:szCs w:val="18"/>
              </w:rPr>
            </w:pPr>
            <w:r>
              <w:rPr>
                <w:sz w:val="18"/>
                <w:szCs w:val="18"/>
              </w:rPr>
              <w:t xml:space="preserve">              3    </w:t>
            </w:r>
          </w:p>
        </w:tc>
      </w:tr>
      <w:tr w:rsidR="001E521E" w:rsidRPr="00DB4A6C" w14:paraId="075E086E" w14:textId="77777777" w:rsidTr="00C311C2">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CE669A" w14:textId="6827EBF9" w:rsidR="001E521E" w:rsidRPr="00DB4A6C" w:rsidRDefault="001E521E" w:rsidP="001E521E">
            <w:pPr>
              <w:suppressAutoHyphens w:val="0"/>
              <w:jc w:val="center"/>
              <w:rPr>
                <w:color w:val="000000"/>
                <w:sz w:val="18"/>
                <w:szCs w:val="18"/>
                <w:lang w:eastAsia="pl-PL"/>
              </w:rPr>
            </w:pPr>
            <w:r>
              <w:rPr>
                <w:color w:val="000000"/>
                <w:sz w:val="18"/>
                <w:szCs w:val="18"/>
                <w:lang w:eastAsia="pl-PL"/>
              </w:rPr>
              <w:t>8</w:t>
            </w:r>
          </w:p>
        </w:tc>
        <w:tc>
          <w:tcPr>
            <w:tcW w:w="6587" w:type="dxa"/>
            <w:tcBorders>
              <w:top w:val="nil"/>
              <w:left w:val="single" w:sz="4" w:space="0" w:color="auto"/>
              <w:bottom w:val="single" w:sz="4" w:space="0" w:color="auto"/>
              <w:right w:val="single" w:sz="4" w:space="0" w:color="auto"/>
            </w:tcBorders>
            <w:shd w:val="clear" w:color="auto" w:fill="auto"/>
            <w:vAlign w:val="center"/>
          </w:tcPr>
          <w:p w14:paraId="1042F39F" w14:textId="126BBD28" w:rsidR="001E521E" w:rsidRPr="00A6095B" w:rsidRDefault="001E521E" w:rsidP="001E521E">
            <w:pPr>
              <w:rPr>
                <w:sz w:val="18"/>
                <w:szCs w:val="18"/>
              </w:rPr>
            </w:pPr>
            <w:r>
              <w:rPr>
                <w:sz w:val="18"/>
                <w:szCs w:val="18"/>
              </w:rPr>
              <w:t>Płytka kształtowa blokowana do kości dłoni typ T, liczba otworów 3/7. Grubość 0,8mm i 1,2mm. Krawędź boczna fazowana w celu ograniczenia podrażnienia tkanek okołowszczepowych. Otwory blokowane, gwintowane, gwint na pełnym obwodzie otworu zapewniający pewną stabilizację. Otwór kompresyjny-wydłużony do pozycjonowania płyty, z możliwością zablokowanie wkręta. Otwory pod druty Kirschnera do tymczasowego ustalenia płytki. Płytka kompatybilna z wkrętami blokowanymi, zmiennoosiowymi o średnicach 1,5mm,/2,0mm/2,3mm. Płytka kompatybilna z wkrętami nie-blokowanymi o średnicach 1,2mm/1,5mm/2,0mm/2,3mm. Kodowane kolorem średnice wkrętów - wkręty blokowane i nieblokowane oraz dedykowane narzędzia oznaczone wspólnym kolorem. Wszystkie wkręty 1,2mm/1,5mm/2,0mm/2,3mm z jednym rozmiarem gniazda typu X</w:t>
            </w:r>
          </w:p>
        </w:tc>
        <w:tc>
          <w:tcPr>
            <w:tcW w:w="851" w:type="dxa"/>
            <w:tcBorders>
              <w:top w:val="nil"/>
              <w:left w:val="nil"/>
              <w:bottom w:val="single" w:sz="4" w:space="0" w:color="auto"/>
              <w:right w:val="single" w:sz="4" w:space="0" w:color="auto"/>
            </w:tcBorders>
            <w:shd w:val="clear" w:color="auto" w:fill="auto"/>
            <w:vAlign w:val="center"/>
          </w:tcPr>
          <w:p w14:paraId="7388CDC9" w14:textId="4A445B28" w:rsidR="001E521E" w:rsidRPr="00A6095B" w:rsidRDefault="001E521E" w:rsidP="001E521E">
            <w:pPr>
              <w:suppressAutoHyphens w:val="0"/>
              <w:jc w:val="center"/>
              <w:rPr>
                <w:sz w:val="18"/>
                <w:szCs w:val="18"/>
                <w:lang w:eastAsia="pl-PL"/>
              </w:rPr>
            </w:pPr>
            <w:r>
              <w:rPr>
                <w:sz w:val="18"/>
                <w:szCs w:val="18"/>
              </w:rPr>
              <w:t>szt</w:t>
            </w:r>
          </w:p>
        </w:tc>
        <w:tc>
          <w:tcPr>
            <w:tcW w:w="850" w:type="dxa"/>
            <w:tcBorders>
              <w:top w:val="nil"/>
              <w:left w:val="nil"/>
              <w:bottom w:val="single" w:sz="4" w:space="0" w:color="auto"/>
              <w:right w:val="single" w:sz="4" w:space="0" w:color="auto"/>
            </w:tcBorders>
            <w:shd w:val="clear" w:color="auto" w:fill="auto"/>
            <w:vAlign w:val="center"/>
          </w:tcPr>
          <w:p w14:paraId="624B8C9B" w14:textId="3B69ED24" w:rsidR="001E521E" w:rsidRPr="00A6095B" w:rsidRDefault="001E521E" w:rsidP="001E521E">
            <w:pPr>
              <w:jc w:val="center"/>
              <w:rPr>
                <w:color w:val="000000"/>
                <w:sz w:val="18"/>
                <w:szCs w:val="18"/>
              </w:rPr>
            </w:pPr>
            <w:r>
              <w:rPr>
                <w:sz w:val="18"/>
                <w:szCs w:val="18"/>
              </w:rPr>
              <w:t xml:space="preserve">              3    </w:t>
            </w:r>
          </w:p>
        </w:tc>
      </w:tr>
      <w:tr w:rsidR="001E521E" w:rsidRPr="00DB4A6C" w14:paraId="2CEFDDDF" w14:textId="77777777" w:rsidTr="00C311C2">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760993" w14:textId="5E94AE29" w:rsidR="001E521E" w:rsidRPr="00DB4A6C" w:rsidRDefault="001E521E" w:rsidP="001E521E">
            <w:pPr>
              <w:suppressAutoHyphens w:val="0"/>
              <w:jc w:val="center"/>
              <w:rPr>
                <w:color w:val="000000"/>
                <w:sz w:val="18"/>
                <w:szCs w:val="18"/>
                <w:lang w:eastAsia="pl-PL"/>
              </w:rPr>
            </w:pPr>
            <w:r>
              <w:rPr>
                <w:color w:val="000000"/>
                <w:sz w:val="18"/>
                <w:szCs w:val="18"/>
                <w:lang w:eastAsia="pl-PL"/>
              </w:rPr>
              <w:t>9</w:t>
            </w:r>
          </w:p>
        </w:tc>
        <w:tc>
          <w:tcPr>
            <w:tcW w:w="6587" w:type="dxa"/>
            <w:tcBorders>
              <w:top w:val="nil"/>
              <w:left w:val="single" w:sz="4" w:space="0" w:color="auto"/>
              <w:bottom w:val="single" w:sz="4" w:space="0" w:color="auto"/>
              <w:right w:val="single" w:sz="4" w:space="0" w:color="auto"/>
            </w:tcBorders>
            <w:shd w:val="clear" w:color="auto" w:fill="auto"/>
            <w:vAlign w:val="center"/>
          </w:tcPr>
          <w:p w14:paraId="745A2D48" w14:textId="69BB4F39" w:rsidR="001E521E" w:rsidRPr="00A6095B" w:rsidRDefault="001E521E" w:rsidP="001E521E">
            <w:pPr>
              <w:rPr>
                <w:sz w:val="18"/>
                <w:szCs w:val="18"/>
              </w:rPr>
            </w:pPr>
            <w:r>
              <w:rPr>
                <w:sz w:val="18"/>
                <w:szCs w:val="18"/>
              </w:rPr>
              <w:t xml:space="preserve">Płytka kształtowa blokowana do kości dłoni typ H, liczba otworów 3/7. Grubość 0,8mm i 1,2mm. Krawędź boczna fazowana w celu ograniczenia podrażnienia tkanek okołowszczepowych. Otwory blokowane, gwintowane, gwint na pełnym obwodzie otworu zapewniający pewną stabilizację. Otwór kompresyjny-wydłuzony do pozycjonowania płyty, z możliwością zablokowanie wkręta. Otwory pod druty Kirschnera do tymczasowego ustalenia płytki. Płytka kompatybilna z wkrętami blokowanymi, zmiennoosiowymi o średnicach 1,5mm,/2,0mm/2,3mm. Płytka </w:t>
            </w:r>
            <w:r>
              <w:rPr>
                <w:sz w:val="18"/>
                <w:szCs w:val="18"/>
              </w:rPr>
              <w:lastRenderedPageBreak/>
              <w:t>kompatybilna z wkrętami nie-blokowanymi o średnicach 1,2mm/1,5mm/2,0mm/2,3mm. Kodowane kolorem średnice wkrętów - wkręty blokowane i nieblokowane oraz dedykowane narzędzia oznaczone wspólnym kolorem. Wszystkie wkręty 1,2mm/1,5mm/2,0mm/2,3mm z jednym rozmiarem gniazda typu X</w:t>
            </w:r>
          </w:p>
        </w:tc>
        <w:tc>
          <w:tcPr>
            <w:tcW w:w="851" w:type="dxa"/>
            <w:tcBorders>
              <w:top w:val="nil"/>
              <w:left w:val="nil"/>
              <w:bottom w:val="single" w:sz="4" w:space="0" w:color="auto"/>
              <w:right w:val="single" w:sz="4" w:space="0" w:color="auto"/>
            </w:tcBorders>
            <w:shd w:val="clear" w:color="auto" w:fill="auto"/>
            <w:vAlign w:val="center"/>
          </w:tcPr>
          <w:p w14:paraId="42881E0A" w14:textId="51DB330B" w:rsidR="001E521E" w:rsidRPr="00A6095B" w:rsidRDefault="001E521E" w:rsidP="001E521E">
            <w:pPr>
              <w:suppressAutoHyphens w:val="0"/>
              <w:jc w:val="center"/>
              <w:rPr>
                <w:sz w:val="18"/>
                <w:szCs w:val="18"/>
                <w:lang w:eastAsia="pl-PL"/>
              </w:rPr>
            </w:pPr>
            <w:r>
              <w:rPr>
                <w:sz w:val="18"/>
                <w:szCs w:val="18"/>
              </w:rPr>
              <w:lastRenderedPageBreak/>
              <w:t>szt</w:t>
            </w:r>
          </w:p>
        </w:tc>
        <w:tc>
          <w:tcPr>
            <w:tcW w:w="850" w:type="dxa"/>
            <w:tcBorders>
              <w:top w:val="nil"/>
              <w:left w:val="nil"/>
              <w:bottom w:val="single" w:sz="4" w:space="0" w:color="auto"/>
              <w:right w:val="single" w:sz="4" w:space="0" w:color="auto"/>
            </w:tcBorders>
            <w:shd w:val="clear" w:color="auto" w:fill="auto"/>
            <w:vAlign w:val="center"/>
          </w:tcPr>
          <w:p w14:paraId="7AF53B46" w14:textId="61421811" w:rsidR="001E521E" w:rsidRPr="00A6095B" w:rsidRDefault="001E521E" w:rsidP="001E521E">
            <w:pPr>
              <w:jc w:val="center"/>
              <w:rPr>
                <w:color w:val="000000"/>
                <w:sz w:val="18"/>
                <w:szCs w:val="18"/>
              </w:rPr>
            </w:pPr>
            <w:r>
              <w:rPr>
                <w:sz w:val="18"/>
                <w:szCs w:val="18"/>
              </w:rPr>
              <w:t xml:space="preserve">              3    </w:t>
            </w:r>
          </w:p>
        </w:tc>
      </w:tr>
      <w:tr w:rsidR="001E521E" w:rsidRPr="00DB4A6C" w14:paraId="77ED3126" w14:textId="77777777" w:rsidTr="00C311C2">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1F8E27" w14:textId="08EA3AA8" w:rsidR="001E521E" w:rsidRPr="00DB4A6C" w:rsidRDefault="001E521E" w:rsidP="001E521E">
            <w:pPr>
              <w:suppressAutoHyphens w:val="0"/>
              <w:jc w:val="center"/>
              <w:rPr>
                <w:color w:val="000000"/>
                <w:sz w:val="18"/>
                <w:szCs w:val="18"/>
                <w:lang w:eastAsia="pl-PL"/>
              </w:rPr>
            </w:pPr>
            <w:r>
              <w:rPr>
                <w:color w:val="000000"/>
                <w:sz w:val="18"/>
                <w:szCs w:val="18"/>
                <w:lang w:eastAsia="pl-PL"/>
              </w:rPr>
              <w:t>10</w:t>
            </w:r>
          </w:p>
        </w:tc>
        <w:tc>
          <w:tcPr>
            <w:tcW w:w="6587" w:type="dxa"/>
            <w:tcBorders>
              <w:top w:val="nil"/>
              <w:left w:val="single" w:sz="4" w:space="0" w:color="auto"/>
              <w:bottom w:val="single" w:sz="4" w:space="0" w:color="auto"/>
              <w:right w:val="single" w:sz="4" w:space="0" w:color="auto"/>
            </w:tcBorders>
            <w:shd w:val="clear" w:color="auto" w:fill="auto"/>
            <w:vAlign w:val="center"/>
          </w:tcPr>
          <w:p w14:paraId="1A9D355A" w14:textId="3FA233AB" w:rsidR="001E521E" w:rsidRPr="00A6095B" w:rsidRDefault="001E521E" w:rsidP="001E521E">
            <w:pPr>
              <w:rPr>
                <w:sz w:val="18"/>
                <w:szCs w:val="18"/>
              </w:rPr>
            </w:pPr>
            <w:r>
              <w:rPr>
                <w:sz w:val="18"/>
                <w:szCs w:val="18"/>
              </w:rPr>
              <w:t>Płytka kształtowa blokowana do kości dłoni typ równoległobok, liczba otworów 2/4. Wersja prawa/lewa. Grubość 0,8mm i 1,2mm. Krawędź boczna fazowana w celu ograniczenia podrażnienia tkanek okołowszczepowych. Otwory blokowane, gwintowane, gwint na pełnym obwodzie otworu zapewniający pewną stabilizację. Otwór kompresyjny-wydłuzony do pozycjonowania płyty, z możliwością zablokowanie wkręta. Otwory pod druty Kirschnera do tymczasowego ustalenia płytki. Płytka kompatybilna z wkrętami blokowanymi, zmiennoosiowymi o średnicach 1,5mm,/2,0mm/2,3mm. Płytka kompatybilna z wkrętami nie-blokowanymi o średnicach 1,2mm/1,5mm/2,0mm/2,3mm. Kodowane kolorem średnice wkrętów - wkręty blokowane i nieblokowane oraz dedykowane narzędzia oznaczone wspólnym kolorem. Wszystkie wkręty 1,2mm/1,5mm/2,0mm/2,3mm z jednym rozmiarem gniazda typu X</w:t>
            </w:r>
          </w:p>
        </w:tc>
        <w:tc>
          <w:tcPr>
            <w:tcW w:w="851" w:type="dxa"/>
            <w:tcBorders>
              <w:top w:val="nil"/>
              <w:left w:val="nil"/>
              <w:bottom w:val="single" w:sz="4" w:space="0" w:color="auto"/>
              <w:right w:val="single" w:sz="4" w:space="0" w:color="auto"/>
            </w:tcBorders>
            <w:shd w:val="clear" w:color="auto" w:fill="auto"/>
            <w:vAlign w:val="center"/>
          </w:tcPr>
          <w:p w14:paraId="1C14869A" w14:textId="4CA50BC0" w:rsidR="001E521E" w:rsidRPr="00A6095B" w:rsidRDefault="001E521E" w:rsidP="001E521E">
            <w:pPr>
              <w:suppressAutoHyphens w:val="0"/>
              <w:jc w:val="center"/>
              <w:rPr>
                <w:sz w:val="18"/>
                <w:szCs w:val="18"/>
                <w:lang w:eastAsia="pl-PL"/>
              </w:rPr>
            </w:pPr>
            <w:r>
              <w:rPr>
                <w:sz w:val="18"/>
                <w:szCs w:val="18"/>
              </w:rPr>
              <w:t>szt</w:t>
            </w:r>
          </w:p>
        </w:tc>
        <w:tc>
          <w:tcPr>
            <w:tcW w:w="850" w:type="dxa"/>
            <w:tcBorders>
              <w:top w:val="nil"/>
              <w:left w:val="nil"/>
              <w:bottom w:val="single" w:sz="4" w:space="0" w:color="auto"/>
              <w:right w:val="single" w:sz="4" w:space="0" w:color="auto"/>
            </w:tcBorders>
            <w:shd w:val="clear" w:color="auto" w:fill="auto"/>
            <w:vAlign w:val="center"/>
          </w:tcPr>
          <w:p w14:paraId="5A7C91AB" w14:textId="72C09C6A" w:rsidR="001E521E" w:rsidRPr="00A6095B" w:rsidRDefault="001E521E" w:rsidP="001E521E">
            <w:pPr>
              <w:jc w:val="center"/>
              <w:rPr>
                <w:color w:val="000000"/>
                <w:sz w:val="18"/>
                <w:szCs w:val="18"/>
              </w:rPr>
            </w:pPr>
            <w:r>
              <w:rPr>
                <w:sz w:val="18"/>
                <w:szCs w:val="18"/>
              </w:rPr>
              <w:t xml:space="preserve">              3    </w:t>
            </w:r>
          </w:p>
        </w:tc>
      </w:tr>
      <w:tr w:rsidR="001E521E" w:rsidRPr="00DB4A6C" w14:paraId="7AA5DA6D" w14:textId="77777777" w:rsidTr="00C311C2">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836B73" w14:textId="1CD8F7C1" w:rsidR="001E521E" w:rsidRPr="00DB4A6C" w:rsidRDefault="001E521E" w:rsidP="001E521E">
            <w:pPr>
              <w:suppressAutoHyphens w:val="0"/>
              <w:jc w:val="center"/>
              <w:rPr>
                <w:color w:val="000000"/>
                <w:sz w:val="18"/>
                <w:szCs w:val="18"/>
                <w:lang w:eastAsia="pl-PL"/>
              </w:rPr>
            </w:pPr>
            <w:r>
              <w:rPr>
                <w:color w:val="000000"/>
                <w:sz w:val="18"/>
                <w:szCs w:val="18"/>
                <w:lang w:eastAsia="pl-PL"/>
              </w:rPr>
              <w:t>11</w:t>
            </w:r>
          </w:p>
        </w:tc>
        <w:tc>
          <w:tcPr>
            <w:tcW w:w="6587" w:type="dxa"/>
            <w:tcBorders>
              <w:top w:val="nil"/>
              <w:left w:val="single" w:sz="4" w:space="0" w:color="auto"/>
              <w:bottom w:val="single" w:sz="4" w:space="0" w:color="auto"/>
              <w:right w:val="single" w:sz="4" w:space="0" w:color="auto"/>
            </w:tcBorders>
            <w:shd w:val="clear" w:color="auto" w:fill="auto"/>
            <w:vAlign w:val="center"/>
          </w:tcPr>
          <w:p w14:paraId="09BE034E" w14:textId="623D7C47" w:rsidR="001E521E" w:rsidRPr="00A6095B" w:rsidRDefault="001E521E" w:rsidP="001E521E">
            <w:pPr>
              <w:rPr>
                <w:sz w:val="18"/>
                <w:szCs w:val="18"/>
              </w:rPr>
            </w:pPr>
            <w:r>
              <w:rPr>
                <w:sz w:val="18"/>
                <w:szCs w:val="18"/>
              </w:rPr>
              <w:t>Płytka kształtowa blokowana do kości dłoni typ trapezowa, liczba otworów 2/3. Wersja prawa/lewa. Grubość 0,8mm i 1,2mm. Krawędź boczna fazowana w celu ograniczenia podrażnienia tkanek okołowszczepowych. Otwory blokowane, gwintowane, gwint na pełnym obwodzie otworu zapewniający pewną stabilizację. Otwór kompresyjny-wydłuzony do pozycjonowania płyty, z możliwością zablokowanie wkręta. Otwory pod druty Kirschnera do tymczasowego ustalenia płytki. Płytka kompatybilna z wkrętami blokowanymi, zmiennoosiowymi o średnicach 1,5mm,/2,0mm/2,3mm. Płytka kompatybilna z wkrętami nie-blokowanymi o średnicach 1,2mm/1,5mm/2,0mm/2,3mm. Kodowane kolorem średnice wkrętów - wkręty blokowane i nieblokowane oraz dedykowane narzędzia oznaczone wspólnym kolorem. Wszystkie wkręty 1,2mm/1,5mm/2,0mm/2,3mm z jednym rozmiarem gniazda typu X</w:t>
            </w:r>
          </w:p>
        </w:tc>
        <w:tc>
          <w:tcPr>
            <w:tcW w:w="851" w:type="dxa"/>
            <w:tcBorders>
              <w:top w:val="nil"/>
              <w:left w:val="nil"/>
              <w:bottom w:val="single" w:sz="4" w:space="0" w:color="auto"/>
              <w:right w:val="single" w:sz="4" w:space="0" w:color="auto"/>
            </w:tcBorders>
            <w:shd w:val="clear" w:color="auto" w:fill="auto"/>
            <w:vAlign w:val="center"/>
          </w:tcPr>
          <w:p w14:paraId="599189B9" w14:textId="6BD58DAD" w:rsidR="001E521E" w:rsidRPr="00A6095B" w:rsidRDefault="001E521E" w:rsidP="001E521E">
            <w:pPr>
              <w:suppressAutoHyphens w:val="0"/>
              <w:jc w:val="center"/>
              <w:rPr>
                <w:sz w:val="18"/>
                <w:szCs w:val="18"/>
                <w:lang w:eastAsia="pl-PL"/>
              </w:rPr>
            </w:pPr>
            <w:r>
              <w:rPr>
                <w:sz w:val="18"/>
                <w:szCs w:val="18"/>
              </w:rPr>
              <w:t>szt</w:t>
            </w:r>
          </w:p>
        </w:tc>
        <w:tc>
          <w:tcPr>
            <w:tcW w:w="850" w:type="dxa"/>
            <w:tcBorders>
              <w:top w:val="nil"/>
              <w:left w:val="nil"/>
              <w:bottom w:val="single" w:sz="4" w:space="0" w:color="auto"/>
              <w:right w:val="single" w:sz="4" w:space="0" w:color="auto"/>
            </w:tcBorders>
            <w:shd w:val="clear" w:color="auto" w:fill="auto"/>
            <w:vAlign w:val="center"/>
          </w:tcPr>
          <w:p w14:paraId="3F5D5580" w14:textId="7AA91689" w:rsidR="001E521E" w:rsidRPr="00A6095B" w:rsidRDefault="001E521E" w:rsidP="001E521E">
            <w:pPr>
              <w:jc w:val="center"/>
              <w:rPr>
                <w:color w:val="000000"/>
                <w:sz w:val="18"/>
                <w:szCs w:val="18"/>
              </w:rPr>
            </w:pPr>
            <w:r>
              <w:rPr>
                <w:sz w:val="18"/>
                <w:szCs w:val="18"/>
              </w:rPr>
              <w:t xml:space="preserve">              3    </w:t>
            </w:r>
          </w:p>
        </w:tc>
      </w:tr>
      <w:tr w:rsidR="001E521E" w:rsidRPr="00DB4A6C" w14:paraId="2C412C5F" w14:textId="77777777" w:rsidTr="00C311C2">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B97A03" w14:textId="4AA56DD8" w:rsidR="001E521E" w:rsidRPr="00DB4A6C" w:rsidRDefault="001E521E" w:rsidP="001E521E">
            <w:pPr>
              <w:suppressAutoHyphens w:val="0"/>
              <w:jc w:val="center"/>
              <w:rPr>
                <w:color w:val="000000"/>
                <w:sz w:val="18"/>
                <w:szCs w:val="18"/>
                <w:lang w:eastAsia="pl-PL"/>
              </w:rPr>
            </w:pPr>
            <w:r>
              <w:rPr>
                <w:color w:val="000000"/>
                <w:sz w:val="18"/>
                <w:szCs w:val="18"/>
                <w:lang w:eastAsia="pl-PL"/>
              </w:rPr>
              <w:t>12</w:t>
            </w:r>
          </w:p>
        </w:tc>
        <w:tc>
          <w:tcPr>
            <w:tcW w:w="6587" w:type="dxa"/>
            <w:tcBorders>
              <w:top w:val="nil"/>
              <w:left w:val="single" w:sz="4" w:space="0" w:color="auto"/>
              <w:bottom w:val="single" w:sz="4" w:space="0" w:color="auto"/>
              <w:right w:val="single" w:sz="4" w:space="0" w:color="auto"/>
            </w:tcBorders>
            <w:shd w:val="clear" w:color="auto" w:fill="auto"/>
            <w:vAlign w:val="center"/>
          </w:tcPr>
          <w:p w14:paraId="318AAD04" w14:textId="43D28D2A" w:rsidR="001E521E" w:rsidRPr="00A6095B" w:rsidRDefault="001E521E" w:rsidP="001E521E">
            <w:pPr>
              <w:rPr>
                <w:sz w:val="18"/>
                <w:szCs w:val="18"/>
              </w:rPr>
            </w:pPr>
            <w:r>
              <w:rPr>
                <w:sz w:val="18"/>
                <w:szCs w:val="18"/>
              </w:rPr>
              <w:t>Płytka kształtowa blokowana do kości dłoni typ prostokąt zwężany, liczba otworów 2/4. Grubość 0,8mm i 1,2mm. Krawędź boczna fazowana w celu ograniczenia podrażnienia tkanek okołowszczepowych. Otwory blokowane, gwintowane, gwint na pełnym obwodzie otworu zapewniający pewną stabilizację. Otwór kompresyjny-wydłuzony do pozycjonowania płyty, z możliwością zablokowanie wkręta. Otwory pod druty Kirschnera do tymczasowego ustalenia płytki. Płytka kompatybilna z wkrętami blokowanymi, zmiennoosiowymi o średnicach 1,5mm,/2,0mm/2,3mm. Płytka kompatybilna z wkrętami nie-blokowanymi o średnicach 1,2mm/1,5mm/2,0mm/2,3mm. Kodowane kolorem średnice wkrętów - wkręty blokowane i nieblokowane oraz dedykowane narzędzia oznaczone wspólnym kolorem. Wszystkie wkręty 1,2mm/1,5mm/2,0mm/2,3mm z jednym rozmiarem gniazda typu X</w:t>
            </w:r>
          </w:p>
        </w:tc>
        <w:tc>
          <w:tcPr>
            <w:tcW w:w="851" w:type="dxa"/>
            <w:tcBorders>
              <w:top w:val="nil"/>
              <w:left w:val="nil"/>
              <w:bottom w:val="single" w:sz="4" w:space="0" w:color="auto"/>
              <w:right w:val="single" w:sz="4" w:space="0" w:color="auto"/>
            </w:tcBorders>
            <w:shd w:val="clear" w:color="auto" w:fill="auto"/>
            <w:vAlign w:val="center"/>
          </w:tcPr>
          <w:p w14:paraId="301C49D2" w14:textId="7F7E66C9" w:rsidR="001E521E" w:rsidRPr="00A6095B" w:rsidRDefault="001E521E" w:rsidP="001E521E">
            <w:pPr>
              <w:suppressAutoHyphens w:val="0"/>
              <w:jc w:val="center"/>
              <w:rPr>
                <w:sz w:val="18"/>
                <w:szCs w:val="18"/>
                <w:lang w:eastAsia="pl-PL"/>
              </w:rPr>
            </w:pPr>
            <w:r>
              <w:rPr>
                <w:sz w:val="18"/>
                <w:szCs w:val="18"/>
              </w:rPr>
              <w:t>szt</w:t>
            </w:r>
          </w:p>
        </w:tc>
        <w:tc>
          <w:tcPr>
            <w:tcW w:w="850" w:type="dxa"/>
            <w:tcBorders>
              <w:top w:val="nil"/>
              <w:left w:val="nil"/>
              <w:bottom w:val="single" w:sz="4" w:space="0" w:color="auto"/>
              <w:right w:val="single" w:sz="4" w:space="0" w:color="auto"/>
            </w:tcBorders>
            <w:shd w:val="clear" w:color="auto" w:fill="auto"/>
            <w:vAlign w:val="center"/>
          </w:tcPr>
          <w:p w14:paraId="4848CF2F" w14:textId="2F3A27C1" w:rsidR="001E521E" w:rsidRPr="00A6095B" w:rsidRDefault="001E521E" w:rsidP="001E521E">
            <w:pPr>
              <w:jc w:val="center"/>
              <w:rPr>
                <w:color w:val="000000"/>
                <w:sz w:val="18"/>
                <w:szCs w:val="18"/>
              </w:rPr>
            </w:pPr>
            <w:r>
              <w:rPr>
                <w:sz w:val="18"/>
                <w:szCs w:val="18"/>
              </w:rPr>
              <w:t xml:space="preserve">              3    </w:t>
            </w:r>
          </w:p>
        </w:tc>
      </w:tr>
      <w:tr w:rsidR="001E521E" w:rsidRPr="00DB4A6C" w14:paraId="43C38C5E" w14:textId="77777777" w:rsidTr="00C311C2">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0BAFC2" w14:textId="4773E34A" w:rsidR="001E521E" w:rsidRPr="00DB4A6C" w:rsidRDefault="001E521E" w:rsidP="001E521E">
            <w:pPr>
              <w:suppressAutoHyphens w:val="0"/>
              <w:jc w:val="center"/>
              <w:rPr>
                <w:color w:val="000000"/>
                <w:sz w:val="18"/>
                <w:szCs w:val="18"/>
                <w:lang w:eastAsia="pl-PL"/>
              </w:rPr>
            </w:pPr>
            <w:r>
              <w:rPr>
                <w:color w:val="000000"/>
                <w:sz w:val="18"/>
                <w:szCs w:val="18"/>
                <w:lang w:eastAsia="pl-PL"/>
              </w:rPr>
              <w:t>13</w:t>
            </w:r>
          </w:p>
        </w:tc>
        <w:tc>
          <w:tcPr>
            <w:tcW w:w="6587" w:type="dxa"/>
            <w:tcBorders>
              <w:top w:val="nil"/>
              <w:left w:val="single" w:sz="4" w:space="0" w:color="auto"/>
              <w:bottom w:val="single" w:sz="4" w:space="0" w:color="auto"/>
              <w:right w:val="single" w:sz="4" w:space="0" w:color="auto"/>
            </w:tcBorders>
            <w:shd w:val="clear" w:color="auto" w:fill="auto"/>
            <w:vAlign w:val="center"/>
          </w:tcPr>
          <w:p w14:paraId="4A6289BB" w14:textId="6513DEF8" w:rsidR="001E521E" w:rsidRPr="00A6095B" w:rsidRDefault="001E521E" w:rsidP="001E521E">
            <w:pPr>
              <w:rPr>
                <w:sz w:val="18"/>
                <w:szCs w:val="18"/>
              </w:rPr>
            </w:pPr>
            <w:r>
              <w:rPr>
                <w:sz w:val="18"/>
                <w:szCs w:val="18"/>
              </w:rPr>
              <w:t>Płytka kształtowa blokowana do kości dłoni typ prostokąt, liczba otworów 2/2 i 2/8. Grubość 0,8mm i 1,2mm. Krawędź boczna fazowana w celu ograniczenia podrażnienia tkanek okołowszczepowych. Otwory blokowane, gwintowane, gwint na pełnym obwodzie otworu zapewniający pewną stabilizację. Otwór kompresyjny-wydłuzony do pozycjonowania płyty, z możliwością zablokowanie wkręta. Otwory pod druty Kirschnera do tymczasowego ustalenia płytki. Płytka kompatybilna z wkrętami blokowanymi, zmiennoosiowymi o średnicach 1,5mm,/2,0mm/2,3mm. Płytka kompatybilna z wkrętami nie-blokowanymi o średnicach 1,2mm/1,5mm/2,0mm/2,3mm. Kodowane kolorem średnice wkrętów - wkręty blokowane i nieblokowane oraz dedykowane narzędzia oznaczone wspólnym kolorem. Wszystkie wkręty 1,2mm/1,5mm/2,0mm/2,3mm z jednym rozmiarem gniazda typu X</w:t>
            </w:r>
          </w:p>
        </w:tc>
        <w:tc>
          <w:tcPr>
            <w:tcW w:w="851" w:type="dxa"/>
            <w:tcBorders>
              <w:top w:val="nil"/>
              <w:left w:val="nil"/>
              <w:bottom w:val="single" w:sz="4" w:space="0" w:color="auto"/>
              <w:right w:val="single" w:sz="4" w:space="0" w:color="auto"/>
            </w:tcBorders>
            <w:shd w:val="clear" w:color="auto" w:fill="auto"/>
            <w:vAlign w:val="center"/>
          </w:tcPr>
          <w:p w14:paraId="414AA61F" w14:textId="465DB15A" w:rsidR="001E521E" w:rsidRPr="00A6095B" w:rsidRDefault="001E521E" w:rsidP="001E521E">
            <w:pPr>
              <w:suppressAutoHyphens w:val="0"/>
              <w:jc w:val="center"/>
              <w:rPr>
                <w:sz w:val="18"/>
                <w:szCs w:val="18"/>
                <w:lang w:eastAsia="pl-PL"/>
              </w:rPr>
            </w:pPr>
            <w:r>
              <w:rPr>
                <w:sz w:val="18"/>
                <w:szCs w:val="18"/>
              </w:rPr>
              <w:t>szt</w:t>
            </w:r>
          </w:p>
        </w:tc>
        <w:tc>
          <w:tcPr>
            <w:tcW w:w="850" w:type="dxa"/>
            <w:tcBorders>
              <w:top w:val="nil"/>
              <w:left w:val="nil"/>
              <w:bottom w:val="single" w:sz="4" w:space="0" w:color="auto"/>
              <w:right w:val="single" w:sz="4" w:space="0" w:color="auto"/>
            </w:tcBorders>
            <w:shd w:val="clear" w:color="auto" w:fill="auto"/>
            <w:vAlign w:val="center"/>
          </w:tcPr>
          <w:p w14:paraId="67D3CF46" w14:textId="13699AB2" w:rsidR="001E521E" w:rsidRPr="00A6095B" w:rsidRDefault="001E521E" w:rsidP="001E521E">
            <w:pPr>
              <w:jc w:val="center"/>
              <w:rPr>
                <w:color w:val="000000"/>
                <w:sz w:val="18"/>
                <w:szCs w:val="18"/>
              </w:rPr>
            </w:pPr>
            <w:r>
              <w:rPr>
                <w:sz w:val="18"/>
                <w:szCs w:val="18"/>
              </w:rPr>
              <w:t xml:space="preserve">              3    </w:t>
            </w:r>
          </w:p>
        </w:tc>
      </w:tr>
      <w:tr w:rsidR="001E521E" w:rsidRPr="00DB4A6C" w14:paraId="1E02F457" w14:textId="77777777" w:rsidTr="00C311C2">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ECC71E" w14:textId="43E37655" w:rsidR="001E521E" w:rsidRPr="00DB4A6C" w:rsidRDefault="001E521E" w:rsidP="001E521E">
            <w:pPr>
              <w:suppressAutoHyphens w:val="0"/>
              <w:jc w:val="center"/>
              <w:rPr>
                <w:color w:val="000000"/>
                <w:sz w:val="18"/>
                <w:szCs w:val="18"/>
                <w:lang w:eastAsia="pl-PL"/>
              </w:rPr>
            </w:pPr>
            <w:r>
              <w:rPr>
                <w:color w:val="000000"/>
                <w:sz w:val="18"/>
                <w:szCs w:val="18"/>
                <w:lang w:eastAsia="pl-PL"/>
              </w:rPr>
              <w:t>14</w:t>
            </w:r>
          </w:p>
        </w:tc>
        <w:tc>
          <w:tcPr>
            <w:tcW w:w="6587" w:type="dxa"/>
            <w:tcBorders>
              <w:top w:val="nil"/>
              <w:left w:val="single" w:sz="4" w:space="0" w:color="auto"/>
              <w:bottom w:val="single" w:sz="4" w:space="0" w:color="auto"/>
              <w:right w:val="single" w:sz="4" w:space="0" w:color="auto"/>
            </w:tcBorders>
            <w:shd w:val="clear" w:color="auto" w:fill="auto"/>
            <w:vAlign w:val="center"/>
          </w:tcPr>
          <w:p w14:paraId="799FA2FC" w14:textId="55605FB3" w:rsidR="001E521E" w:rsidRPr="00A6095B" w:rsidRDefault="001E521E" w:rsidP="001E521E">
            <w:pPr>
              <w:rPr>
                <w:sz w:val="18"/>
                <w:szCs w:val="18"/>
              </w:rPr>
            </w:pPr>
            <w:r>
              <w:rPr>
                <w:sz w:val="18"/>
                <w:szCs w:val="18"/>
              </w:rPr>
              <w:t>Wkręt kostny do kości dłoni o średnicy 1,2mm. Samogwintujący, z zacięciami na końcówce wkręta. Długość 6÷10mm (opcjonalnie 5÷15). Kompatybilny ze wszystkimi płytkami blokowanymi systemu do kości dłoni. Kodowana kolorem wkręta- wkręt oraz dedykowane narzędzia oznaczone wspólnym kolorem. Gniazdo typu X, jeden rozmiar wkrętaka do wszystkich wkrętów systemu.</w:t>
            </w:r>
          </w:p>
        </w:tc>
        <w:tc>
          <w:tcPr>
            <w:tcW w:w="851" w:type="dxa"/>
            <w:tcBorders>
              <w:top w:val="nil"/>
              <w:left w:val="nil"/>
              <w:bottom w:val="single" w:sz="4" w:space="0" w:color="auto"/>
              <w:right w:val="single" w:sz="4" w:space="0" w:color="auto"/>
            </w:tcBorders>
            <w:shd w:val="clear" w:color="auto" w:fill="auto"/>
            <w:vAlign w:val="center"/>
          </w:tcPr>
          <w:p w14:paraId="7C3C9C9F" w14:textId="6D444957" w:rsidR="001E521E" w:rsidRPr="00A6095B" w:rsidRDefault="001E521E" w:rsidP="001E521E">
            <w:pPr>
              <w:suppressAutoHyphens w:val="0"/>
              <w:jc w:val="center"/>
              <w:rPr>
                <w:sz w:val="18"/>
                <w:szCs w:val="18"/>
                <w:lang w:eastAsia="pl-PL"/>
              </w:rPr>
            </w:pPr>
            <w:r>
              <w:rPr>
                <w:sz w:val="18"/>
                <w:szCs w:val="18"/>
              </w:rPr>
              <w:t>szt</w:t>
            </w:r>
          </w:p>
        </w:tc>
        <w:tc>
          <w:tcPr>
            <w:tcW w:w="850" w:type="dxa"/>
            <w:tcBorders>
              <w:top w:val="nil"/>
              <w:left w:val="nil"/>
              <w:bottom w:val="single" w:sz="4" w:space="0" w:color="auto"/>
              <w:right w:val="single" w:sz="4" w:space="0" w:color="auto"/>
            </w:tcBorders>
            <w:shd w:val="clear" w:color="auto" w:fill="auto"/>
            <w:vAlign w:val="center"/>
          </w:tcPr>
          <w:p w14:paraId="3C51825D" w14:textId="6FBE7D59" w:rsidR="001E521E" w:rsidRPr="00A6095B" w:rsidRDefault="001E521E" w:rsidP="001E521E">
            <w:pPr>
              <w:jc w:val="center"/>
              <w:rPr>
                <w:color w:val="000000"/>
                <w:sz w:val="18"/>
                <w:szCs w:val="18"/>
              </w:rPr>
            </w:pPr>
            <w:r>
              <w:rPr>
                <w:sz w:val="18"/>
                <w:szCs w:val="18"/>
              </w:rPr>
              <w:t xml:space="preserve">            20    </w:t>
            </w:r>
          </w:p>
        </w:tc>
      </w:tr>
      <w:tr w:rsidR="001E521E" w:rsidRPr="00DB4A6C" w14:paraId="3058E91C" w14:textId="77777777" w:rsidTr="00C311C2">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647D2D" w14:textId="083F7CAA" w:rsidR="001E521E" w:rsidRPr="00DB4A6C" w:rsidRDefault="001E521E" w:rsidP="001E521E">
            <w:pPr>
              <w:suppressAutoHyphens w:val="0"/>
              <w:jc w:val="center"/>
              <w:rPr>
                <w:color w:val="000000"/>
                <w:sz w:val="18"/>
                <w:szCs w:val="18"/>
                <w:lang w:eastAsia="pl-PL"/>
              </w:rPr>
            </w:pPr>
            <w:r>
              <w:rPr>
                <w:color w:val="000000"/>
                <w:sz w:val="18"/>
                <w:szCs w:val="18"/>
                <w:lang w:eastAsia="pl-PL"/>
              </w:rPr>
              <w:t>15</w:t>
            </w:r>
          </w:p>
        </w:tc>
        <w:tc>
          <w:tcPr>
            <w:tcW w:w="6587" w:type="dxa"/>
            <w:tcBorders>
              <w:top w:val="nil"/>
              <w:left w:val="single" w:sz="4" w:space="0" w:color="auto"/>
              <w:bottom w:val="single" w:sz="4" w:space="0" w:color="auto"/>
              <w:right w:val="single" w:sz="4" w:space="0" w:color="auto"/>
            </w:tcBorders>
            <w:shd w:val="clear" w:color="auto" w:fill="auto"/>
            <w:vAlign w:val="center"/>
          </w:tcPr>
          <w:p w14:paraId="142323CE" w14:textId="79DBAB27" w:rsidR="001E521E" w:rsidRPr="00A6095B" w:rsidRDefault="001E521E" w:rsidP="001E521E">
            <w:pPr>
              <w:rPr>
                <w:sz w:val="18"/>
                <w:szCs w:val="18"/>
              </w:rPr>
            </w:pPr>
            <w:r>
              <w:rPr>
                <w:sz w:val="18"/>
                <w:szCs w:val="18"/>
              </w:rPr>
              <w:t>Wkręt kostny do kości dłoni o średnicy 1,5mm. Samogwintujący, z zacięciami na końcówce wkręta. Długość 6÷20mm . Kompatybilny ze wszystkimi płytkami blokowanymi systemu do kości dłoni. Kodowana kolorem wkręta- wkręt oraz dedykowane narzędzia oznaczone wspólnym kolorem. Gniazdo typu X, jeden rozmiar wkrętaka do wszystkich wkrętów systemu.</w:t>
            </w:r>
          </w:p>
        </w:tc>
        <w:tc>
          <w:tcPr>
            <w:tcW w:w="851" w:type="dxa"/>
            <w:tcBorders>
              <w:top w:val="nil"/>
              <w:left w:val="nil"/>
              <w:bottom w:val="single" w:sz="4" w:space="0" w:color="auto"/>
              <w:right w:val="single" w:sz="4" w:space="0" w:color="auto"/>
            </w:tcBorders>
            <w:shd w:val="clear" w:color="auto" w:fill="auto"/>
            <w:vAlign w:val="center"/>
          </w:tcPr>
          <w:p w14:paraId="23216470" w14:textId="7B41DFB1" w:rsidR="001E521E" w:rsidRPr="00A6095B" w:rsidRDefault="001E521E" w:rsidP="001E521E">
            <w:pPr>
              <w:suppressAutoHyphens w:val="0"/>
              <w:jc w:val="center"/>
              <w:rPr>
                <w:sz w:val="18"/>
                <w:szCs w:val="18"/>
                <w:lang w:eastAsia="pl-PL"/>
              </w:rPr>
            </w:pPr>
            <w:r>
              <w:rPr>
                <w:sz w:val="18"/>
                <w:szCs w:val="18"/>
              </w:rPr>
              <w:t>szt</w:t>
            </w:r>
          </w:p>
        </w:tc>
        <w:tc>
          <w:tcPr>
            <w:tcW w:w="850" w:type="dxa"/>
            <w:tcBorders>
              <w:top w:val="nil"/>
              <w:left w:val="nil"/>
              <w:bottom w:val="single" w:sz="4" w:space="0" w:color="auto"/>
              <w:right w:val="single" w:sz="4" w:space="0" w:color="auto"/>
            </w:tcBorders>
            <w:shd w:val="clear" w:color="auto" w:fill="auto"/>
            <w:vAlign w:val="center"/>
          </w:tcPr>
          <w:p w14:paraId="5316E4EB" w14:textId="292F7221" w:rsidR="001E521E" w:rsidRPr="00A6095B" w:rsidRDefault="001E521E" w:rsidP="001E521E">
            <w:pPr>
              <w:jc w:val="center"/>
              <w:rPr>
                <w:color w:val="000000"/>
                <w:sz w:val="18"/>
                <w:szCs w:val="18"/>
              </w:rPr>
            </w:pPr>
            <w:r>
              <w:rPr>
                <w:sz w:val="18"/>
                <w:szCs w:val="18"/>
              </w:rPr>
              <w:t xml:space="preserve">            20    </w:t>
            </w:r>
          </w:p>
        </w:tc>
      </w:tr>
      <w:tr w:rsidR="001E521E" w:rsidRPr="00DB4A6C" w14:paraId="1D756722" w14:textId="77777777" w:rsidTr="00C311C2">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F39390" w14:textId="069E3AD0" w:rsidR="001E521E" w:rsidRPr="00DB4A6C" w:rsidRDefault="001E521E" w:rsidP="001E521E">
            <w:pPr>
              <w:suppressAutoHyphens w:val="0"/>
              <w:jc w:val="center"/>
              <w:rPr>
                <w:color w:val="000000"/>
                <w:sz w:val="18"/>
                <w:szCs w:val="18"/>
                <w:lang w:eastAsia="pl-PL"/>
              </w:rPr>
            </w:pPr>
            <w:r>
              <w:rPr>
                <w:color w:val="000000"/>
                <w:sz w:val="18"/>
                <w:szCs w:val="18"/>
                <w:lang w:eastAsia="pl-PL"/>
              </w:rPr>
              <w:t>16</w:t>
            </w:r>
          </w:p>
        </w:tc>
        <w:tc>
          <w:tcPr>
            <w:tcW w:w="6587" w:type="dxa"/>
            <w:tcBorders>
              <w:top w:val="nil"/>
              <w:left w:val="single" w:sz="4" w:space="0" w:color="auto"/>
              <w:bottom w:val="single" w:sz="4" w:space="0" w:color="auto"/>
              <w:right w:val="single" w:sz="4" w:space="0" w:color="auto"/>
            </w:tcBorders>
            <w:shd w:val="clear" w:color="auto" w:fill="auto"/>
            <w:vAlign w:val="center"/>
          </w:tcPr>
          <w:p w14:paraId="6470E496" w14:textId="1C3A13F6" w:rsidR="001E521E" w:rsidRPr="00A6095B" w:rsidRDefault="001E521E" w:rsidP="001E521E">
            <w:pPr>
              <w:rPr>
                <w:sz w:val="18"/>
                <w:szCs w:val="18"/>
              </w:rPr>
            </w:pPr>
            <w:r>
              <w:rPr>
                <w:sz w:val="18"/>
                <w:szCs w:val="18"/>
              </w:rPr>
              <w:t>Wkręt kostny do kości dłoni o średnicy 2,0mm. Samogwintujący, z zacięciami na końcówce wkręta. Długość 6÷20mm (opcjonalnie 6÷30). Kompatybilny ze wszystkimi płytkami blokowanymi systemu do kości dłoni. Kodowana kolorem wkręta- wkręt oraz dedykowane narzędzia oznaczone wspólnym kolorem. Gniazdo typu X, jeden rozmiar wkrętaka do wszystkich wkrętów systemu.</w:t>
            </w:r>
          </w:p>
        </w:tc>
        <w:tc>
          <w:tcPr>
            <w:tcW w:w="851" w:type="dxa"/>
            <w:tcBorders>
              <w:top w:val="nil"/>
              <w:left w:val="nil"/>
              <w:bottom w:val="single" w:sz="4" w:space="0" w:color="auto"/>
              <w:right w:val="single" w:sz="4" w:space="0" w:color="auto"/>
            </w:tcBorders>
            <w:shd w:val="clear" w:color="auto" w:fill="auto"/>
            <w:vAlign w:val="center"/>
          </w:tcPr>
          <w:p w14:paraId="59FE3033" w14:textId="7B1C9224" w:rsidR="001E521E" w:rsidRPr="00A6095B" w:rsidRDefault="001E521E" w:rsidP="001E521E">
            <w:pPr>
              <w:suppressAutoHyphens w:val="0"/>
              <w:jc w:val="center"/>
              <w:rPr>
                <w:sz w:val="18"/>
                <w:szCs w:val="18"/>
                <w:lang w:eastAsia="pl-PL"/>
              </w:rPr>
            </w:pPr>
            <w:r>
              <w:rPr>
                <w:sz w:val="18"/>
                <w:szCs w:val="18"/>
              </w:rPr>
              <w:t>szt</w:t>
            </w:r>
          </w:p>
        </w:tc>
        <w:tc>
          <w:tcPr>
            <w:tcW w:w="850" w:type="dxa"/>
            <w:tcBorders>
              <w:top w:val="nil"/>
              <w:left w:val="nil"/>
              <w:bottom w:val="single" w:sz="4" w:space="0" w:color="auto"/>
              <w:right w:val="single" w:sz="4" w:space="0" w:color="auto"/>
            </w:tcBorders>
            <w:shd w:val="clear" w:color="auto" w:fill="auto"/>
            <w:vAlign w:val="center"/>
          </w:tcPr>
          <w:p w14:paraId="078BE8FA" w14:textId="121F5DC0" w:rsidR="001E521E" w:rsidRPr="00A6095B" w:rsidRDefault="001E521E" w:rsidP="001E521E">
            <w:pPr>
              <w:jc w:val="center"/>
              <w:rPr>
                <w:color w:val="000000"/>
                <w:sz w:val="18"/>
                <w:szCs w:val="18"/>
              </w:rPr>
            </w:pPr>
            <w:r>
              <w:rPr>
                <w:sz w:val="18"/>
                <w:szCs w:val="18"/>
              </w:rPr>
              <w:t xml:space="preserve">            20    </w:t>
            </w:r>
          </w:p>
        </w:tc>
      </w:tr>
      <w:tr w:rsidR="001E521E" w:rsidRPr="00DB4A6C" w14:paraId="3B29A44E" w14:textId="77777777" w:rsidTr="00C311C2">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02528D" w14:textId="7F42E1C0" w:rsidR="001E521E" w:rsidRPr="00DB4A6C" w:rsidRDefault="001E521E" w:rsidP="001E521E">
            <w:pPr>
              <w:suppressAutoHyphens w:val="0"/>
              <w:jc w:val="center"/>
              <w:rPr>
                <w:color w:val="000000"/>
                <w:sz w:val="18"/>
                <w:szCs w:val="18"/>
                <w:lang w:eastAsia="pl-PL"/>
              </w:rPr>
            </w:pPr>
            <w:r>
              <w:rPr>
                <w:color w:val="000000"/>
                <w:sz w:val="18"/>
                <w:szCs w:val="18"/>
                <w:lang w:eastAsia="pl-PL"/>
              </w:rPr>
              <w:t>17</w:t>
            </w:r>
          </w:p>
        </w:tc>
        <w:tc>
          <w:tcPr>
            <w:tcW w:w="6587" w:type="dxa"/>
            <w:tcBorders>
              <w:top w:val="nil"/>
              <w:left w:val="single" w:sz="4" w:space="0" w:color="auto"/>
              <w:bottom w:val="single" w:sz="4" w:space="0" w:color="auto"/>
              <w:right w:val="single" w:sz="4" w:space="0" w:color="auto"/>
            </w:tcBorders>
            <w:shd w:val="clear" w:color="auto" w:fill="auto"/>
            <w:vAlign w:val="center"/>
          </w:tcPr>
          <w:p w14:paraId="4025C4D6" w14:textId="585C4D2A" w:rsidR="001E521E" w:rsidRPr="00A6095B" w:rsidRDefault="001E521E" w:rsidP="001E521E">
            <w:pPr>
              <w:rPr>
                <w:sz w:val="18"/>
                <w:szCs w:val="18"/>
              </w:rPr>
            </w:pPr>
            <w:r>
              <w:rPr>
                <w:sz w:val="18"/>
                <w:szCs w:val="18"/>
              </w:rPr>
              <w:t xml:space="preserve">Wkręt kostny do kości dłoni o średnicy 2,3mm. Samogwintujący, z zacięciami na końcówce wkręta. Długość 6÷20mm (opcjonalnie 6÷30). Kompatybilny ze wszystkimi płytkami blokowanymi systemu do kości dłoni. Kodowana kolorem wkręta- wkręt oraz </w:t>
            </w:r>
            <w:r>
              <w:rPr>
                <w:sz w:val="18"/>
                <w:szCs w:val="18"/>
              </w:rPr>
              <w:lastRenderedPageBreak/>
              <w:t>dedykowane narzędzia oznaczone wspólnym kolorem. Gniazdo typu X, jeden rozmiar wkrętaka do wszystkich wkrętów systemu.</w:t>
            </w:r>
          </w:p>
        </w:tc>
        <w:tc>
          <w:tcPr>
            <w:tcW w:w="851" w:type="dxa"/>
            <w:tcBorders>
              <w:top w:val="nil"/>
              <w:left w:val="nil"/>
              <w:bottom w:val="single" w:sz="4" w:space="0" w:color="auto"/>
              <w:right w:val="single" w:sz="4" w:space="0" w:color="auto"/>
            </w:tcBorders>
            <w:shd w:val="clear" w:color="auto" w:fill="auto"/>
            <w:vAlign w:val="center"/>
          </w:tcPr>
          <w:p w14:paraId="03FD28E0" w14:textId="680929DC" w:rsidR="001E521E" w:rsidRPr="00A6095B" w:rsidRDefault="001E521E" w:rsidP="001E521E">
            <w:pPr>
              <w:suppressAutoHyphens w:val="0"/>
              <w:jc w:val="center"/>
              <w:rPr>
                <w:sz w:val="18"/>
                <w:szCs w:val="18"/>
                <w:lang w:eastAsia="pl-PL"/>
              </w:rPr>
            </w:pPr>
            <w:r>
              <w:rPr>
                <w:sz w:val="18"/>
                <w:szCs w:val="18"/>
              </w:rPr>
              <w:lastRenderedPageBreak/>
              <w:t>szt</w:t>
            </w:r>
          </w:p>
        </w:tc>
        <w:tc>
          <w:tcPr>
            <w:tcW w:w="850" w:type="dxa"/>
            <w:tcBorders>
              <w:top w:val="nil"/>
              <w:left w:val="nil"/>
              <w:bottom w:val="single" w:sz="4" w:space="0" w:color="auto"/>
              <w:right w:val="single" w:sz="4" w:space="0" w:color="auto"/>
            </w:tcBorders>
            <w:shd w:val="clear" w:color="auto" w:fill="auto"/>
            <w:vAlign w:val="center"/>
          </w:tcPr>
          <w:p w14:paraId="2215D8C4" w14:textId="4297C273" w:rsidR="001E521E" w:rsidRPr="00A6095B" w:rsidRDefault="001E521E" w:rsidP="001E521E">
            <w:pPr>
              <w:jc w:val="center"/>
              <w:rPr>
                <w:color w:val="000000"/>
                <w:sz w:val="18"/>
                <w:szCs w:val="18"/>
              </w:rPr>
            </w:pPr>
            <w:r>
              <w:rPr>
                <w:sz w:val="18"/>
                <w:szCs w:val="18"/>
              </w:rPr>
              <w:t xml:space="preserve">            20    </w:t>
            </w:r>
          </w:p>
        </w:tc>
      </w:tr>
      <w:tr w:rsidR="001E521E" w:rsidRPr="00DB4A6C" w14:paraId="4D8A8218" w14:textId="77777777" w:rsidTr="00C311C2">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911AA7" w14:textId="43DB78B0" w:rsidR="001E521E" w:rsidRPr="00DB4A6C" w:rsidRDefault="001E521E" w:rsidP="001E521E">
            <w:pPr>
              <w:suppressAutoHyphens w:val="0"/>
              <w:jc w:val="center"/>
              <w:rPr>
                <w:color w:val="000000"/>
                <w:sz w:val="18"/>
                <w:szCs w:val="18"/>
                <w:lang w:eastAsia="pl-PL"/>
              </w:rPr>
            </w:pPr>
            <w:r>
              <w:rPr>
                <w:color w:val="000000"/>
                <w:sz w:val="18"/>
                <w:szCs w:val="18"/>
                <w:lang w:eastAsia="pl-PL"/>
              </w:rPr>
              <w:t>18</w:t>
            </w:r>
          </w:p>
        </w:tc>
        <w:tc>
          <w:tcPr>
            <w:tcW w:w="6587" w:type="dxa"/>
            <w:tcBorders>
              <w:top w:val="nil"/>
              <w:left w:val="single" w:sz="4" w:space="0" w:color="auto"/>
              <w:bottom w:val="single" w:sz="4" w:space="0" w:color="auto"/>
              <w:right w:val="single" w:sz="4" w:space="0" w:color="auto"/>
            </w:tcBorders>
            <w:shd w:val="clear" w:color="auto" w:fill="auto"/>
            <w:vAlign w:val="center"/>
          </w:tcPr>
          <w:p w14:paraId="24B85C1A" w14:textId="530B9456" w:rsidR="001E521E" w:rsidRPr="00A6095B" w:rsidRDefault="001E521E" w:rsidP="001E521E">
            <w:pPr>
              <w:rPr>
                <w:sz w:val="18"/>
                <w:szCs w:val="18"/>
              </w:rPr>
            </w:pPr>
            <w:r>
              <w:rPr>
                <w:sz w:val="18"/>
                <w:szCs w:val="18"/>
              </w:rPr>
              <w:t>Wkręt kostny blokowany zmiennoosiowy VA do kości dłoni o śrtednicy 1,5mm. Samogwintujący, z zacięciami na końcówce wkręta. Długość 6÷20mm . Kompatybilny ze wszystkimi płytkami blokowanymi systemu do kości dłoni. Kodowana kolorem średnica wkręta- wkręt oraz dedykowane narzędzia oznaczone wspólnym kolorem. Gniazdo typu X, jeden rozmiar wkrętaka do wszystkich wkrętów systemu.</w:t>
            </w:r>
          </w:p>
        </w:tc>
        <w:tc>
          <w:tcPr>
            <w:tcW w:w="851" w:type="dxa"/>
            <w:tcBorders>
              <w:top w:val="nil"/>
              <w:left w:val="nil"/>
              <w:bottom w:val="single" w:sz="4" w:space="0" w:color="auto"/>
              <w:right w:val="single" w:sz="4" w:space="0" w:color="auto"/>
            </w:tcBorders>
            <w:shd w:val="clear" w:color="auto" w:fill="auto"/>
            <w:vAlign w:val="center"/>
          </w:tcPr>
          <w:p w14:paraId="4FB20658" w14:textId="7E4689EB" w:rsidR="001E521E" w:rsidRPr="00A6095B" w:rsidRDefault="001E521E" w:rsidP="001E521E">
            <w:pPr>
              <w:suppressAutoHyphens w:val="0"/>
              <w:jc w:val="center"/>
              <w:rPr>
                <w:sz w:val="18"/>
                <w:szCs w:val="18"/>
                <w:lang w:eastAsia="pl-PL"/>
              </w:rPr>
            </w:pPr>
            <w:r>
              <w:rPr>
                <w:sz w:val="18"/>
                <w:szCs w:val="18"/>
              </w:rPr>
              <w:t>szt</w:t>
            </w:r>
          </w:p>
        </w:tc>
        <w:tc>
          <w:tcPr>
            <w:tcW w:w="850" w:type="dxa"/>
            <w:tcBorders>
              <w:top w:val="nil"/>
              <w:left w:val="nil"/>
              <w:bottom w:val="single" w:sz="4" w:space="0" w:color="auto"/>
              <w:right w:val="single" w:sz="4" w:space="0" w:color="auto"/>
            </w:tcBorders>
            <w:shd w:val="clear" w:color="auto" w:fill="auto"/>
            <w:vAlign w:val="center"/>
          </w:tcPr>
          <w:p w14:paraId="7BAA40F2" w14:textId="7326050A" w:rsidR="001E521E" w:rsidRPr="00A6095B" w:rsidRDefault="001E521E" w:rsidP="001E521E">
            <w:pPr>
              <w:jc w:val="center"/>
              <w:rPr>
                <w:color w:val="000000"/>
                <w:sz w:val="18"/>
                <w:szCs w:val="18"/>
              </w:rPr>
            </w:pPr>
            <w:r>
              <w:rPr>
                <w:sz w:val="18"/>
                <w:szCs w:val="18"/>
              </w:rPr>
              <w:t xml:space="preserve">            20    </w:t>
            </w:r>
          </w:p>
        </w:tc>
      </w:tr>
      <w:tr w:rsidR="001E521E" w:rsidRPr="00DB4A6C" w14:paraId="2739554D" w14:textId="77777777" w:rsidTr="00C311C2">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ADA810" w14:textId="55B1CE2E" w:rsidR="001E521E" w:rsidRPr="00DB4A6C" w:rsidRDefault="001E521E" w:rsidP="001E521E">
            <w:pPr>
              <w:suppressAutoHyphens w:val="0"/>
              <w:jc w:val="center"/>
              <w:rPr>
                <w:color w:val="000000"/>
                <w:sz w:val="18"/>
                <w:szCs w:val="18"/>
                <w:lang w:eastAsia="pl-PL"/>
              </w:rPr>
            </w:pPr>
            <w:r>
              <w:rPr>
                <w:color w:val="000000"/>
                <w:sz w:val="18"/>
                <w:szCs w:val="18"/>
                <w:lang w:eastAsia="pl-PL"/>
              </w:rPr>
              <w:t>19</w:t>
            </w:r>
          </w:p>
        </w:tc>
        <w:tc>
          <w:tcPr>
            <w:tcW w:w="6587" w:type="dxa"/>
            <w:tcBorders>
              <w:top w:val="nil"/>
              <w:left w:val="single" w:sz="4" w:space="0" w:color="auto"/>
              <w:bottom w:val="single" w:sz="4" w:space="0" w:color="auto"/>
              <w:right w:val="single" w:sz="4" w:space="0" w:color="auto"/>
            </w:tcBorders>
            <w:shd w:val="clear" w:color="auto" w:fill="auto"/>
            <w:vAlign w:val="center"/>
          </w:tcPr>
          <w:p w14:paraId="02154362" w14:textId="149C3677" w:rsidR="001E521E" w:rsidRPr="00A6095B" w:rsidRDefault="001E521E" w:rsidP="001E521E">
            <w:pPr>
              <w:rPr>
                <w:sz w:val="18"/>
                <w:szCs w:val="18"/>
              </w:rPr>
            </w:pPr>
            <w:r>
              <w:rPr>
                <w:sz w:val="18"/>
                <w:szCs w:val="18"/>
              </w:rPr>
              <w:t>Wkręt kostny blokowany zmiennoosiowy VA do kości dłoni o średnicy 2,0mm. Samogwintujący, z zacięciami na końcówce wkręta. Długość 6÷20mm (opcjonalnie 6÷30). Kompatybilny ze wszystkimi płytkami blokowanymi systemu do kości dłoni. Kodowana kolorem średnica wkręta- wkręt oraz dedykowane narzędzia oznaczone wspólnym kolorem. Gniazdo typu X, jeden rozmiar wkrętaka do wszystkich wkrętów systemu.</w:t>
            </w:r>
          </w:p>
        </w:tc>
        <w:tc>
          <w:tcPr>
            <w:tcW w:w="851" w:type="dxa"/>
            <w:tcBorders>
              <w:top w:val="nil"/>
              <w:left w:val="nil"/>
              <w:bottom w:val="single" w:sz="4" w:space="0" w:color="auto"/>
              <w:right w:val="single" w:sz="4" w:space="0" w:color="auto"/>
            </w:tcBorders>
            <w:shd w:val="clear" w:color="auto" w:fill="auto"/>
            <w:vAlign w:val="center"/>
          </w:tcPr>
          <w:p w14:paraId="04C6CAB7" w14:textId="47E22103" w:rsidR="001E521E" w:rsidRPr="00A6095B" w:rsidRDefault="001E521E" w:rsidP="001E521E">
            <w:pPr>
              <w:suppressAutoHyphens w:val="0"/>
              <w:jc w:val="center"/>
              <w:rPr>
                <w:sz w:val="18"/>
                <w:szCs w:val="18"/>
                <w:lang w:eastAsia="pl-PL"/>
              </w:rPr>
            </w:pPr>
            <w:r>
              <w:rPr>
                <w:sz w:val="18"/>
                <w:szCs w:val="18"/>
              </w:rPr>
              <w:t>szt</w:t>
            </w:r>
          </w:p>
        </w:tc>
        <w:tc>
          <w:tcPr>
            <w:tcW w:w="850" w:type="dxa"/>
            <w:tcBorders>
              <w:top w:val="nil"/>
              <w:left w:val="nil"/>
              <w:bottom w:val="single" w:sz="4" w:space="0" w:color="auto"/>
              <w:right w:val="single" w:sz="4" w:space="0" w:color="auto"/>
            </w:tcBorders>
            <w:shd w:val="clear" w:color="auto" w:fill="auto"/>
            <w:vAlign w:val="center"/>
          </w:tcPr>
          <w:p w14:paraId="595B863A" w14:textId="49194941" w:rsidR="001E521E" w:rsidRPr="00A6095B" w:rsidRDefault="001E521E" w:rsidP="001E521E">
            <w:pPr>
              <w:jc w:val="center"/>
              <w:rPr>
                <w:color w:val="000000"/>
                <w:sz w:val="18"/>
                <w:szCs w:val="18"/>
              </w:rPr>
            </w:pPr>
            <w:r>
              <w:rPr>
                <w:sz w:val="18"/>
                <w:szCs w:val="18"/>
              </w:rPr>
              <w:t xml:space="preserve">            20    </w:t>
            </w:r>
          </w:p>
        </w:tc>
      </w:tr>
      <w:tr w:rsidR="001E521E" w:rsidRPr="00DB4A6C" w14:paraId="6E5AB520" w14:textId="77777777" w:rsidTr="00C311C2">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8A274A" w14:textId="213F972D" w:rsidR="001E521E" w:rsidRPr="00DB4A6C" w:rsidRDefault="001E521E" w:rsidP="001E521E">
            <w:pPr>
              <w:suppressAutoHyphens w:val="0"/>
              <w:jc w:val="center"/>
              <w:rPr>
                <w:color w:val="000000"/>
                <w:sz w:val="18"/>
                <w:szCs w:val="18"/>
                <w:lang w:eastAsia="pl-PL"/>
              </w:rPr>
            </w:pPr>
            <w:r>
              <w:rPr>
                <w:color w:val="000000"/>
                <w:sz w:val="18"/>
                <w:szCs w:val="18"/>
                <w:lang w:eastAsia="pl-PL"/>
              </w:rPr>
              <w:t>20</w:t>
            </w:r>
          </w:p>
        </w:tc>
        <w:tc>
          <w:tcPr>
            <w:tcW w:w="6587" w:type="dxa"/>
            <w:tcBorders>
              <w:top w:val="nil"/>
              <w:left w:val="single" w:sz="4" w:space="0" w:color="auto"/>
              <w:bottom w:val="single" w:sz="4" w:space="0" w:color="auto"/>
              <w:right w:val="single" w:sz="4" w:space="0" w:color="auto"/>
            </w:tcBorders>
            <w:shd w:val="clear" w:color="auto" w:fill="auto"/>
            <w:vAlign w:val="center"/>
          </w:tcPr>
          <w:p w14:paraId="18122431" w14:textId="6A1C224B" w:rsidR="001E521E" w:rsidRPr="00A6095B" w:rsidRDefault="001E521E" w:rsidP="001E521E">
            <w:pPr>
              <w:rPr>
                <w:sz w:val="18"/>
                <w:szCs w:val="18"/>
              </w:rPr>
            </w:pPr>
            <w:r>
              <w:rPr>
                <w:sz w:val="18"/>
                <w:szCs w:val="18"/>
              </w:rPr>
              <w:t>Wkręt kostny blokowany zmiennoosiowy VA do kości dłoni o średnicy 2,3mm. Samogwintujący, z zacięciami na końcówce wkręta. Długość 6÷20mm (opcjonalnie 6÷30). Kompatybilny ze wszystkimi płytkami blokowanymi systemu do kości dłoni. Kodowana kolorem średnica wkręta- wkręt oraz dedykowane narzędzia oznaczone wspólnym kolorem. Gniazdo typu X, jeden rozmiar wkrętaka do wszystkich wkrętów systemu.</w:t>
            </w:r>
          </w:p>
        </w:tc>
        <w:tc>
          <w:tcPr>
            <w:tcW w:w="851" w:type="dxa"/>
            <w:tcBorders>
              <w:top w:val="nil"/>
              <w:left w:val="nil"/>
              <w:bottom w:val="single" w:sz="4" w:space="0" w:color="auto"/>
              <w:right w:val="single" w:sz="4" w:space="0" w:color="auto"/>
            </w:tcBorders>
            <w:shd w:val="clear" w:color="auto" w:fill="auto"/>
            <w:vAlign w:val="center"/>
          </w:tcPr>
          <w:p w14:paraId="0B032B45" w14:textId="545C95B9" w:rsidR="001E521E" w:rsidRPr="00A6095B" w:rsidRDefault="001E521E" w:rsidP="001E521E">
            <w:pPr>
              <w:suppressAutoHyphens w:val="0"/>
              <w:jc w:val="center"/>
              <w:rPr>
                <w:sz w:val="18"/>
                <w:szCs w:val="18"/>
                <w:lang w:eastAsia="pl-PL"/>
              </w:rPr>
            </w:pPr>
            <w:r>
              <w:rPr>
                <w:sz w:val="18"/>
                <w:szCs w:val="18"/>
              </w:rPr>
              <w:t>szt</w:t>
            </w:r>
          </w:p>
        </w:tc>
        <w:tc>
          <w:tcPr>
            <w:tcW w:w="850" w:type="dxa"/>
            <w:tcBorders>
              <w:top w:val="nil"/>
              <w:left w:val="nil"/>
              <w:bottom w:val="single" w:sz="4" w:space="0" w:color="auto"/>
              <w:right w:val="single" w:sz="4" w:space="0" w:color="auto"/>
            </w:tcBorders>
            <w:shd w:val="clear" w:color="auto" w:fill="auto"/>
            <w:vAlign w:val="center"/>
          </w:tcPr>
          <w:p w14:paraId="139FA3C7" w14:textId="7EE8CB6C" w:rsidR="001E521E" w:rsidRPr="00A6095B" w:rsidRDefault="001E521E" w:rsidP="001E521E">
            <w:pPr>
              <w:jc w:val="center"/>
              <w:rPr>
                <w:color w:val="000000"/>
                <w:sz w:val="18"/>
                <w:szCs w:val="18"/>
              </w:rPr>
            </w:pPr>
            <w:r>
              <w:rPr>
                <w:sz w:val="18"/>
                <w:szCs w:val="18"/>
              </w:rPr>
              <w:t xml:space="preserve">            20    </w:t>
            </w:r>
          </w:p>
        </w:tc>
      </w:tr>
    </w:tbl>
    <w:p w14:paraId="378B1A99" w14:textId="77777777" w:rsidR="00B75FD9" w:rsidRDefault="00B75FD9" w:rsidP="001E521E">
      <w:pPr>
        <w:suppressAutoHyphens w:val="0"/>
        <w:rPr>
          <w:rFonts w:eastAsia="Calibri"/>
          <w:sz w:val="18"/>
          <w:szCs w:val="18"/>
          <w:lang w:eastAsia="en-US"/>
        </w:rPr>
      </w:pPr>
    </w:p>
    <w:p w14:paraId="53C4B561" w14:textId="77777777" w:rsidR="005B06E9" w:rsidRDefault="005B06E9" w:rsidP="001E521E">
      <w:pPr>
        <w:suppressAutoHyphens w:val="0"/>
        <w:rPr>
          <w:rFonts w:eastAsia="Calibri"/>
          <w:sz w:val="18"/>
          <w:szCs w:val="18"/>
          <w:lang w:eastAsia="en-US"/>
        </w:rPr>
      </w:pPr>
    </w:p>
    <w:p w14:paraId="27D25B4B" w14:textId="067A2F9C" w:rsidR="00F53482" w:rsidRDefault="001E521E" w:rsidP="001E521E">
      <w:pPr>
        <w:tabs>
          <w:tab w:val="left" w:pos="535"/>
          <w:tab w:val="left" w:pos="2544"/>
          <w:tab w:val="left" w:pos="11412"/>
          <w:tab w:val="left" w:pos="15366"/>
          <w:tab w:val="left" w:pos="16707"/>
        </w:tabs>
        <w:suppressAutoHyphens w:val="0"/>
        <w:rPr>
          <w:sz w:val="20"/>
        </w:rPr>
      </w:pPr>
      <w:r w:rsidRPr="001E521E">
        <w:rPr>
          <w:b/>
          <w:bCs/>
          <w:color w:val="000000" w:themeColor="text1"/>
          <w:sz w:val="20"/>
          <w:szCs w:val="20"/>
          <w:lang w:eastAsia="pl-PL"/>
        </w:rPr>
        <w:t xml:space="preserve">GRUPA 2 - </w:t>
      </w:r>
      <w:r w:rsidRPr="001E521E">
        <w:rPr>
          <w:b/>
          <w:bCs/>
          <w:caps/>
          <w:color w:val="000000" w:themeColor="text1"/>
          <w:sz w:val="20"/>
          <w:szCs w:val="20"/>
          <w:lang w:eastAsia="pl-PL"/>
        </w:rPr>
        <w:t>Cement kostny i mieszalniki próżniowe do aplikacji cementu</w:t>
      </w:r>
      <w:r>
        <w:rPr>
          <w:b/>
          <w:bCs/>
          <w:color w:val="000000" w:themeColor="text1"/>
          <w:sz w:val="20"/>
          <w:szCs w:val="20"/>
          <w:lang w:eastAsia="pl-PL"/>
        </w:rPr>
        <w:t>-</w:t>
      </w:r>
      <w:r w:rsidRPr="001E521E">
        <w:rPr>
          <w:b/>
          <w:bCs/>
          <w:color w:val="000000" w:themeColor="text1"/>
          <w:sz w:val="20"/>
          <w:szCs w:val="20"/>
          <w:lang w:eastAsia="pl-PL"/>
        </w:rPr>
        <w:t>KOMIS</w:t>
      </w:r>
      <w:r w:rsidRPr="001E521E">
        <w:rPr>
          <w:sz w:val="20"/>
        </w:rPr>
        <w:t xml:space="preserve"> </w:t>
      </w:r>
    </w:p>
    <w:p w14:paraId="264A9C92" w14:textId="4C0507D0" w:rsidR="00F53482" w:rsidRPr="00F53482" w:rsidRDefault="001E521E" w:rsidP="001E521E">
      <w:pPr>
        <w:tabs>
          <w:tab w:val="left" w:pos="535"/>
          <w:tab w:val="left" w:pos="2544"/>
          <w:tab w:val="left" w:pos="11412"/>
          <w:tab w:val="left" w:pos="15366"/>
          <w:tab w:val="left" w:pos="16707"/>
        </w:tabs>
        <w:suppressAutoHyphens w:val="0"/>
        <w:rPr>
          <w:sz w:val="10"/>
        </w:rPr>
      </w:pPr>
      <w:r w:rsidRPr="001E521E">
        <w:rPr>
          <w:sz w:val="20"/>
        </w:rPr>
        <w:t xml:space="preserve"> </w:t>
      </w:r>
    </w:p>
    <w:p w14:paraId="413E8219" w14:textId="057AD186" w:rsidR="005B06E9" w:rsidRPr="005B06E9" w:rsidRDefault="005B06E9" w:rsidP="005B06E9">
      <w:pPr>
        <w:pStyle w:val="LP1"/>
        <w:tabs>
          <w:tab w:val="clear" w:pos="0"/>
        </w:tabs>
        <w:spacing w:before="0" w:line="240" w:lineRule="auto"/>
        <w:ind w:left="339" w:firstLine="0"/>
        <w:rPr>
          <w:rFonts w:ascii="Times New Roman" w:hAnsi="Times New Roman"/>
          <w:color w:val="auto"/>
        </w:rPr>
      </w:pPr>
      <w:r w:rsidRPr="00B67062">
        <w:rPr>
          <w:rFonts w:ascii="Times New Roman" w:hAnsi="Times New Roman"/>
          <w:color w:val="auto"/>
        </w:rPr>
        <w:t>Opis przedmiotu zamówienia według Wspólnego Słownika Zamówień – Kody CPV:</w:t>
      </w:r>
    </w:p>
    <w:p w14:paraId="71B89952" w14:textId="4656A814" w:rsidR="001E521E" w:rsidRDefault="005B06E9" w:rsidP="001E521E">
      <w:pPr>
        <w:tabs>
          <w:tab w:val="left" w:pos="535"/>
          <w:tab w:val="left" w:pos="2544"/>
          <w:tab w:val="left" w:pos="11412"/>
          <w:tab w:val="left" w:pos="15366"/>
          <w:tab w:val="left" w:pos="16707"/>
        </w:tabs>
        <w:suppressAutoHyphens w:val="0"/>
        <w:rPr>
          <w:sz w:val="18"/>
        </w:rPr>
      </w:pPr>
      <w:r>
        <w:rPr>
          <w:sz w:val="18"/>
        </w:rPr>
        <w:tab/>
      </w:r>
      <w:r w:rsidR="001E521E" w:rsidRPr="001E521E">
        <w:rPr>
          <w:sz w:val="18"/>
        </w:rPr>
        <w:t>Główny kod CPV: 33697110-6 (Cementy do rekonstrukcji kości)</w:t>
      </w:r>
    </w:p>
    <w:p w14:paraId="78099FE9" w14:textId="77777777" w:rsidR="00F53482" w:rsidRPr="001E521E" w:rsidRDefault="00F53482" w:rsidP="001E521E">
      <w:pPr>
        <w:tabs>
          <w:tab w:val="left" w:pos="535"/>
          <w:tab w:val="left" w:pos="2544"/>
          <w:tab w:val="left" w:pos="11412"/>
          <w:tab w:val="left" w:pos="15366"/>
          <w:tab w:val="left" w:pos="16707"/>
        </w:tabs>
        <w:suppressAutoHyphens w:val="0"/>
        <w:rPr>
          <w:b/>
          <w:bCs/>
          <w:color w:val="000000" w:themeColor="text1"/>
          <w:sz w:val="18"/>
          <w:szCs w:val="20"/>
          <w:lang w:eastAsia="pl-PL"/>
        </w:rPr>
      </w:pPr>
    </w:p>
    <w:tbl>
      <w:tblPr>
        <w:tblW w:w="8855" w:type="dxa"/>
        <w:tblInd w:w="354" w:type="dxa"/>
        <w:tblLayout w:type="fixed"/>
        <w:tblCellMar>
          <w:left w:w="70" w:type="dxa"/>
          <w:right w:w="70" w:type="dxa"/>
        </w:tblCellMar>
        <w:tblLook w:val="04A0" w:firstRow="1" w:lastRow="0" w:firstColumn="1" w:lastColumn="0" w:noHBand="0" w:noVBand="1"/>
      </w:tblPr>
      <w:tblGrid>
        <w:gridCol w:w="451"/>
        <w:gridCol w:w="6703"/>
        <w:gridCol w:w="851"/>
        <w:gridCol w:w="850"/>
      </w:tblGrid>
      <w:tr w:rsidR="001E521E" w:rsidRPr="00DB4A6C" w14:paraId="0BAAB299" w14:textId="77777777" w:rsidTr="00C311C2">
        <w:trPr>
          <w:trHeight w:val="397"/>
        </w:trPr>
        <w:tc>
          <w:tcPr>
            <w:tcW w:w="4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DECE48" w14:textId="77777777" w:rsidR="001E521E" w:rsidRPr="00DB4A6C" w:rsidRDefault="001E521E" w:rsidP="001B55DF">
            <w:pPr>
              <w:suppressAutoHyphens w:val="0"/>
              <w:jc w:val="center"/>
              <w:rPr>
                <w:b/>
                <w:bCs/>
                <w:color w:val="000000"/>
                <w:sz w:val="18"/>
                <w:szCs w:val="18"/>
                <w:lang w:eastAsia="pl-PL"/>
              </w:rPr>
            </w:pPr>
            <w:r w:rsidRPr="00DB4A6C">
              <w:rPr>
                <w:b/>
                <w:bCs/>
                <w:color w:val="000000"/>
                <w:sz w:val="18"/>
                <w:szCs w:val="18"/>
                <w:lang w:eastAsia="pl-PL"/>
              </w:rPr>
              <w:t>L.p.</w:t>
            </w:r>
          </w:p>
        </w:tc>
        <w:tc>
          <w:tcPr>
            <w:tcW w:w="670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B9C84C8" w14:textId="77777777" w:rsidR="001E521E" w:rsidRPr="00DB4A6C" w:rsidRDefault="001E521E" w:rsidP="001B55DF">
            <w:pPr>
              <w:suppressAutoHyphens w:val="0"/>
              <w:jc w:val="center"/>
              <w:rPr>
                <w:b/>
                <w:bCs/>
                <w:color w:val="000000"/>
                <w:sz w:val="18"/>
                <w:szCs w:val="18"/>
                <w:lang w:eastAsia="pl-PL"/>
              </w:rPr>
            </w:pPr>
            <w:r w:rsidRPr="00DB4A6C">
              <w:rPr>
                <w:b/>
                <w:bCs/>
                <w:color w:val="000000"/>
                <w:sz w:val="18"/>
                <w:szCs w:val="18"/>
                <w:lang w:eastAsia="pl-PL"/>
              </w:rPr>
              <w:t>Asortyment</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E9EEAAF" w14:textId="77777777" w:rsidR="001E521E" w:rsidRPr="00DB4A6C" w:rsidRDefault="001E521E" w:rsidP="001B55DF">
            <w:pPr>
              <w:suppressAutoHyphens w:val="0"/>
              <w:jc w:val="center"/>
              <w:rPr>
                <w:b/>
                <w:bCs/>
                <w:color w:val="000000"/>
                <w:sz w:val="18"/>
                <w:szCs w:val="18"/>
                <w:lang w:eastAsia="pl-PL"/>
              </w:rPr>
            </w:pPr>
            <w:r w:rsidRPr="00DB4A6C">
              <w:rPr>
                <w:b/>
                <w:bCs/>
                <w:color w:val="000000"/>
                <w:sz w:val="18"/>
                <w:szCs w:val="18"/>
                <w:lang w:eastAsia="pl-PL"/>
              </w:rPr>
              <w:t>J.m.</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19E297E" w14:textId="77777777" w:rsidR="001E521E" w:rsidRPr="00DB4A6C" w:rsidRDefault="001E521E" w:rsidP="001B55DF">
            <w:pPr>
              <w:suppressAutoHyphens w:val="0"/>
              <w:jc w:val="center"/>
              <w:rPr>
                <w:b/>
                <w:bCs/>
                <w:color w:val="000000"/>
                <w:sz w:val="18"/>
                <w:szCs w:val="18"/>
                <w:lang w:eastAsia="pl-PL"/>
              </w:rPr>
            </w:pPr>
            <w:r w:rsidRPr="00DB4A6C">
              <w:rPr>
                <w:b/>
                <w:bCs/>
                <w:color w:val="000000"/>
                <w:sz w:val="18"/>
                <w:szCs w:val="18"/>
                <w:lang w:eastAsia="pl-PL"/>
              </w:rPr>
              <w:t xml:space="preserve"> Ilość </w:t>
            </w:r>
          </w:p>
        </w:tc>
      </w:tr>
      <w:tr w:rsidR="00F53482" w:rsidRPr="00DB4A6C" w14:paraId="5FDAABE5" w14:textId="77777777" w:rsidTr="00C311C2">
        <w:trPr>
          <w:trHeight w:val="397"/>
        </w:trPr>
        <w:tc>
          <w:tcPr>
            <w:tcW w:w="451" w:type="dxa"/>
            <w:tcBorders>
              <w:top w:val="single" w:sz="4" w:space="0" w:color="auto"/>
              <w:left w:val="single" w:sz="4" w:space="0" w:color="auto"/>
              <w:bottom w:val="single" w:sz="4" w:space="0" w:color="auto"/>
              <w:right w:val="single" w:sz="4" w:space="0" w:color="auto"/>
            </w:tcBorders>
            <w:shd w:val="clear" w:color="auto" w:fill="auto"/>
            <w:vAlign w:val="center"/>
          </w:tcPr>
          <w:p w14:paraId="2E9259AC" w14:textId="3A9E4CE3" w:rsidR="00F53482" w:rsidRPr="00F53482" w:rsidRDefault="00F53482" w:rsidP="00F53482">
            <w:pPr>
              <w:suppressAutoHyphens w:val="0"/>
              <w:rPr>
                <w:color w:val="000000"/>
                <w:sz w:val="18"/>
                <w:szCs w:val="18"/>
                <w:lang w:eastAsia="pl-PL"/>
              </w:rPr>
            </w:pPr>
            <w:r>
              <w:rPr>
                <w:color w:val="000000"/>
                <w:sz w:val="18"/>
                <w:szCs w:val="18"/>
                <w:lang w:eastAsia="pl-PL"/>
              </w:rPr>
              <w:t>1</w:t>
            </w:r>
          </w:p>
        </w:tc>
        <w:tc>
          <w:tcPr>
            <w:tcW w:w="67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86D6E7" w14:textId="79C0D30C" w:rsidR="00F53482" w:rsidRPr="00A6095B" w:rsidRDefault="00F53482" w:rsidP="005B06E9">
            <w:pPr>
              <w:suppressAutoHyphens w:val="0"/>
              <w:rPr>
                <w:sz w:val="18"/>
                <w:szCs w:val="18"/>
                <w:lang w:eastAsia="pl-PL"/>
              </w:rPr>
            </w:pPr>
            <w:r>
              <w:rPr>
                <w:sz w:val="20"/>
                <w:szCs w:val="20"/>
              </w:rPr>
              <w:t>Cement kostny średniej lepkości z kopolimerem metylakrylatem MA , sterylizowany tlenkiem etylenu. Zawartość substancji  aktywnej nie powinna przekraczać 1,5 % substancji sproszkowanej. Oba komponenty cementu barwione chlorofilem (proszek i płyn). Opakowanie 40 g</w:t>
            </w:r>
          </w:p>
        </w:tc>
        <w:tc>
          <w:tcPr>
            <w:tcW w:w="851" w:type="dxa"/>
            <w:tcBorders>
              <w:top w:val="single" w:sz="4" w:space="0" w:color="auto"/>
              <w:left w:val="nil"/>
              <w:bottom w:val="single" w:sz="4" w:space="0" w:color="auto"/>
              <w:right w:val="nil"/>
            </w:tcBorders>
            <w:shd w:val="clear" w:color="auto" w:fill="auto"/>
            <w:vAlign w:val="center"/>
          </w:tcPr>
          <w:p w14:paraId="32EF3755" w14:textId="756D7B80" w:rsidR="00F53482" w:rsidRPr="00A6095B" w:rsidRDefault="00F53482" w:rsidP="00F53482">
            <w:pPr>
              <w:suppressAutoHyphens w:val="0"/>
              <w:jc w:val="center"/>
              <w:rPr>
                <w:color w:val="000000"/>
                <w:sz w:val="18"/>
                <w:szCs w:val="18"/>
                <w:lang w:eastAsia="pl-PL"/>
              </w:rPr>
            </w:pPr>
            <w:r>
              <w:rPr>
                <w:sz w:val="18"/>
                <w:szCs w:val="18"/>
              </w:rPr>
              <w:t>op. 1x40g</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2A826F" w14:textId="0427DF5B" w:rsidR="00F53482" w:rsidRPr="00A6095B" w:rsidRDefault="00F53482" w:rsidP="00F53482">
            <w:pPr>
              <w:suppressAutoHyphens w:val="0"/>
              <w:jc w:val="center"/>
              <w:rPr>
                <w:sz w:val="18"/>
                <w:szCs w:val="18"/>
                <w:lang w:eastAsia="pl-PL"/>
              </w:rPr>
            </w:pPr>
            <w:r>
              <w:rPr>
                <w:sz w:val="20"/>
                <w:szCs w:val="20"/>
              </w:rPr>
              <w:t>10</w:t>
            </w:r>
          </w:p>
        </w:tc>
      </w:tr>
      <w:tr w:rsidR="00C311C2" w:rsidRPr="00DB4A6C" w14:paraId="746FA3DA" w14:textId="77777777" w:rsidTr="00C311C2">
        <w:trPr>
          <w:trHeight w:val="397"/>
        </w:trPr>
        <w:tc>
          <w:tcPr>
            <w:tcW w:w="451" w:type="dxa"/>
            <w:tcBorders>
              <w:top w:val="single" w:sz="4" w:space="0" w:color="auto"/>
              <w:left w:val="single" w:sz="4" w:space="0" w:color="auto"/>
              <w:bottom w:val="single" w:sz="4" w:space="0" w:color="auto"/>
              <w:right w:val="single" w:sz="4" w:space="0" w:color="auto"/>
            </w:tcBorders>
            <w:shd w:val="clear" w:color="auto" w:fill="auto"/>
            <w:vAlign w:val="center"/>
          </w:tcPr>
          <w:p w14:paraId="63016CA5" w14:textId="65F86792" w:rsidR="00F53482" w:rsidRPr="00F53482" w:rsidRDefault="00F53482" w:rsidP="00F53482">
            <w:pPr>
              <w:suppressAutoHyphens w:val="0"/>
              <w:rPr>
                <w:color w:val="000000"/>
                <w:sz w:val="18"/>
                <w:szCs w:val="18"/>
                <w:lang w:eastAsia="pl-PL"/>
              </w:rPr>
            </w:pPr>
            <w:r>
              <w:rPr>
                <w:color w:val="000000"/>
                <w:sz w:val="18"/>
                <w:szCs w:val="18"/>
                <w:lang w:eastAsia="pl-PL"/>
              </w:rPr>
              <w:t>2</w:t>
            </w:r>
          </w:p>
        </w:tc>
        <w:tc>
          <w:tcPr>
            <w:tcW w:w="6703" w:type="dxa"/>
            <w:tcBorders>
              <w:top w:val="nil"/>
              <w:left w:val="single" w:sz="4" w:space="0" w:color="auto"/>
              <w:bottom w:val="single" w:sz="4" w:space="0" w:color="auto"/>
              <w:right w:val="single" w:sz="4" w:space="0" w:color="auto"/>
            </w:tcBorders>
            <w:shd w:val="clear" w:color="auto" w:fill="auto"/>
            <w:vAlign w:val="center"/>
          </w:tcPr>
          <w:p w14:paraId="48B1EAD4" w14:textId="08B0514C" w:rsidR="00F53482" w:rsidRPr="00A6095B" w:rsidRDefault="00F53482" w:rsidP="005B06E9">
            <w:pPr>
              <w:rPr>
                <w:sz w:val="18"/>
                <w:szCs w:val="18"/>
              </w:rPr>
            </w:pPr>
            <w:r>
              <w:rPr>
                <w:sz w:val="20"/>
                <w:szCs w:val="20"/>
              </w:rPr>
              <w:t>Cement kostny średniej lepkości z kopolimerem metylakrylatem MA , sterylizowany tlenkiem etylenu. Zawartość substancji  aktywnej nie powinna przekraczać 1,5 % substancji sproszkowanej. Oba komponenty cementu barwione chlorofilem (proszek i płyn). Opakowanie 2x40 g</w:t>
            </w:r>
          </w:p>
        </w:tc>
        <w:tc>
          <w:tcPr>
            <w:tcW w:w="851" w:type="dxa"/>
            <w:tcBorders>
              <w:top w:val="nil"/>
              <w:left w:val="nil"/>
              <w:bottom w:val="single" w:sz="4" w:space="0" w:color="auto"/>
              <w:right w:val="nil"/>
            </w:tcBorders>
            <w:shd w:val="clear" w:color="auto" w:fill="auto"/>
            <w:vAlign w:val="center"/>
          </w:tcPr>
          <w:p w14:paraId="6C8AAEA4" w14:textId="6F2B7CAA" w:rsidR="00F53482" w:rsidRPr="00A6095B" w:rsidRDefault="00F53482" w:rsidP="00F53482">
            <w:pPr>
              <w:suppressAutoHyphens w:val="0"/>
              <w:jc w:val="center"/>
              <w:rPr>
                <w:sz w:val="18"/>
                <w:szCs w:val="18"/>
                <w:lang w:eastAsia="pl-PL"/>
              </w:rPr>
            </w:pPr>
            <w:r>
              <w:rPr>
                <w:sz w:val="18"/>
                <w:szCs w:val="18"/>
              </w:rPr>
              <w:t>op. 2x40g</w:t>
            </w:r>
          </w:p>
        </w:tc>
        <w:tc>
          <w:tcPr>
            <w:tcW w:w="850" w:type="dxa"/>
            <w:tcBorders>
              <w:top w:val="nil"/>
              <w:left w:val="single" w:sz="4" w:space="0" w:color="auto"/>
              <w:bottom w:val="single" w:sz="4" w:space="0" w:color="auto"/>
              <w:right w:val="single" w:sz="4" w:space="0" w:color="auto"/>
            </w:tcBorders>
            <w:shd w:val="clear" w:color="auto" w:fill="auto"/>
            <w:vAlign w:val="center"/>
          </w:tcPr>
          <w:p w14:paraId="1F5AAB70" w14:textId="725A7E77" w:rsidR="00F53482" w:rsidRPr="00A6095B" w:rsidRDefault="00F53482" w:rsidP="00F53482">
            <w:pPr>
              <w:jc w:val="center"/>
              <w:rPr>
                <w:sz w:val="18"/>
                <w:szCs w:val="18"/>
              </w:rPr>
            </w:pPr>
            <w:r>
              <w:rPr>
                <w:sz w:val="20"/>
                <w:szCs w:val="20"/>
              </w:rPr>
              <w:t>1</w:t>
            </w:r>
          </w:p>
        </w:tc>
      </w:tr>
      <w:tr w:rsidR="00F53482" w:rsidRPr="00DB4A6C" w14:paraId="75994032" w14:textId="77777777" w:rsidTr="00C311C2">
        <w:trPr>
          <w:trHeight w:val="397"/>
        </w:trPr>
        <w:tc>
          <w:tcPr>
            <w:tcW w:w="451" w:type="dxa"/>
            <w:tcBorders>
              <w:top w:val="single" w:sz="4" w:space="0" w:color="auto"/>
              <w:left w:val="single" w:sz="4" w:space="0" w:color="auto"/>
              <w:bottom w:val="single" w:sz="4" w:space="0" w:color="auto"/>
              <w:right w:val="single" w:sz="4" w:space="0" w:color="auto"/>
            </w:tcBorders>
            <w:shd w:val="clear" w:color="auto" w:fill="auto"/>
            <w:vAlign w:val="center"/>
          </w:tcPr>
          <w:p w14:paraId="280186E0" w14:textId="05AA3458" w:rsidR="00F53482" w:rsidRPr="00F53482" w:rsidRDefault="00F53482" w:rsidP="00F53482">
            <w:pPr>
              <w:suppressAutoHyphens w:val="0"/>
              <w:rPr>
                <w:color w:val="000000"/>
                <w:sz w:val="18"/>
                <w:szCs w:val="18"/>
                <w:lang w:eastAsia="pl-PL"/>
              </w:rPr>
            </w:pPr>
            <w:r>
              <w:rPr>
                <w:color w:val="000000"/>
                <w:sz w:val="18"/>
                <w:szCs w:val="18"/>
                <w:lang w:eastAsia="pl-PL"/>
              </w:rPr>
              <w:t>3</w:t>
            </w:r>
          </w:p>
        </w:tc>
        <w:tc>
          <w:tcPr>
            <w:tcW w:w="6703" w:type="dxa"/>
            <w:tcBorders>
              <w:top w:val="nil"/>
              <w:left w:val="single" w:sz="4" w:space="0" w:color="auto"/>
              <w:bottom w:val="single" w:sz="4" w:space="0" w:color="auto"/>
              <w:right w:val="single" w:sz="4" w:space="0" w:color="auto"/>
            </w:tcBorders>
            <w:shd w:val="clear" w:color="auto" w:fill="auto"/>
            <w:vAlign w:val="center"/>
          </w:tcPr>
          <w:p w14:paraId="5DA006EE" w14:textId="14B28D0D" w:rsidR="00F53482" w:rsidRPr="00A6095B" w:rsidRDefault="00F53482" w:rsidP="005B06E9">
            <w:pPr>
              <w:rPr>
                <w:sz w:val="18"/>
                <w:szCs w:val="18"/>
              </w:rPr>
            </w:pPr>
            <w:r>
              <w:rPr>
                <w:sz w:val="20"/>
                <w:szCs w:val="20"/>
              </w:rPr>
              <w:t>Cement kostny średniej lepkości z kopolimerem metylakrylatem MA z dodatkiem gentamycyny, sterylizowany tlenkiem etylenu. Zawartość substancji  aktywnej nie powinna przekraczać 1,5 % substancji sproszkowanej. Oba komponenty cementu barwione chlorofilem (proszek i płyn). Opakowanie 40 g</w:t>
            </w:r>
          </w:p>
        </w:tc>
        <w:tc>
          <w:tcPr>
            <w:tcW w:w="851" w:type="dxa"/>
            <w:tcBorders>
              <w:top w:val="nil"/>
              <w:left w:val="nil"/>
              <w:bottom w:val="single" w:sz="4" w:space="0" w:color="auto"/>
              <w:right w:val="nil"/>
            </w:tcBorders>
            <w:shd w:val="clear" w:color="auto" w:fill="auto"/>
            <w:vAlign w:val="center"/>
          </w:tcPr>
          <w:p w14:paraId="5F36C435" w14:textId="20D9DBE7" w:rsidR="00F53482" w:rsidRPr="00A6095B" w:rsidRDefault="00F53482" w:rsidP="00F53482">
            <w:pPr>
              <w:suppressAutoHyphens w:val="0"/>
              <w:jc w:val="center"/>
              <w:rPr>
                <w:sz w:val="18"/>
                <w:szCs w:val="18"/>
                <w:lang w:eastAsia="pl-PL"/>
              </w:rPr>
            </w:pPr>
            <w:r>
              <w:rPr>
                <w:sz w:val="18"/>
                <w:szCs w:val="18"/>
              </w:rPr>
              <w:t>op. 1x40g</w:t>
            </w:r>
          </w:p>
        </w:tc>
        <w:tc>
          <w:tcPr>
            <w:tcW w:w="850" w:type="dxa"/>
            <w:tcBorders>
              <w:top w:val="nil"/>
              <w:left w:val="single" w:sz="4" w:space="0" w:color="auto"/>
              <w:bottom w:val="single" w:sz="4" w:space="0" w:color="auto"/>
              <w:right w:val="single" w:sz="4" w:space="0" w:color="auto"/>
            </w:tcBorders>
            <w:shd w:val="clear" w:color="auto" w:fill="auto"/>
            <w:vAlign w:val="center"/>
          </w:tcPr>
          <w:p w14:paraId="531206BC" w14:textId="60D5FEE3" w:rsidR="00F53482" w:rsidRPr="00A6095B" w:rsidRDefault="00F53482" w:rsidP="00F53482">
            <w:pPr>
              <w:jc w:val="center"/>
              <w:rPr>
                <w:sz w:val="18"/>
                <w:szCs w:val="18"/>
              </w:rPr>
            </w:pPr>
            <w:r>
              <w:rPr>
                <w:sz w:val="20"/>
                <w:szCs w:val="20"/>
              </w:rPr>
              <w:t>147</w:t>
            </w:r>
          </w:p>
        </w:tc>
      </w:tr>
      <w:tr w:rsidR="00F53482" w:rsidRPr="00DB4A6C" w14:paraId="712B5FA7" w14:textId="77777777" w:rsidTr="00C311C2">
        <w:trPr>
          <w:trHeight w:val="397"/>
        </w:trPr>
        <w:tc>
          <w:tcPr>
            <w:tcW w:w="451" w:type="dxa"/>
            <w:tcBorders>
              <w:top w:val="single" w:sz="4" w:space="0" w:color="auto"/>
              <w:left w:val="single" w:sz="4" w:space="0" w:color="auto"/>
              <w:bottom w:val="single" w:sz="4" w:space="0" w:color="auto"/>
              <w:right w:val="single" w:sz="4" w:space="0" w:color="auto"/>
            </w:tcBorders>
            <w:shd w:val="clear" w:color="auto" w:fill="auto"/>
            <w:vAlign w:val="center"/>
          </w:tcPr>
          <w:p w14:paraId="22303464" w14:textId="6DA6C173" w:rsidR="00F53482" w:rsidRPr="00F53482" w:rsidRDefault="00F53482" w:rsidP="00F53482">
            <w:pPr>
              <w:suppressAutoHyphens w:val="0"/>
              <w:rPr>
                <w:color w:val="000000"/>
                <w:sz w:val="18"/>
                <w:szCs w:val="18"/>
                <w:lang w:eastAsia="pl-PL"/>
              </w:rPr>
            </w:pPr>
            <w:r>
              <w:rPr>
                <w:color w:val="000000"/>
                <w:sz w:val="18"/>
                <w:szCs w:val="18"/>
                <w:lang w:eastAsia="pl-PL"/>
              </w:rPr>
              <w:t>4</w:t>
            </w:r>
          </w:p>
        </w:tc>
        <w:tc>
          <w:tcPr>
            <w:tcW w:w="6703" w:type="dxa"/>
            <w:tcBorders>
              <w:top w:val="nil"/>
              <w:left w:val="single" w:sz="4" w:space="0" w:color="auto"/>
              <w:bottom w:val="single" w:sz="4" w:space="0" w:color="auto"/>
              <w:right w:val="single" w:sz="4" w:space="0" w:color="auto"/>
            </w:tcBorders>
            <w:shd w:val="clear" w:color="auto" w:fill="auto"/>
            <w:vAlign w:val="center"/>
          </w:tcPr>
          <w:p w14:paraId="2E569A19" w14:textId="0CA03FBB" w:rsidR="00F53482" w:rsidRPr="00A6095B" w:rsidRDefault="00F53482" w:rsidP="005B06E9">
            <w:pPr>
              <w:rPr>
                <w:sz w:val="18"/>
                <w:szCs w:val="18"/>
              </w:rPr>
            </w:pPr>
            <w:r>
              <w:rPr>
                <w:sz w:val="20"/>
                <w:szCs w:val="20"/>
              </w:rPr>
              <w:t>Cement kostny średniej lepkości z kopolimerem metylakrylatem MA z dodatkiem gentamycyny, sterylizowany tlenkiem etylenu. Zawartość substancji  aktywnej nie powinna przekraczać 1,5 % substancji sproszkowanej. Oba komponenty cementu barwione chlorofilem (proszek i płyn). Opakowanie 20 g</w:t>
            </w:r>
          </w:p>
        </w:tc>
        <w:tc>
          <w:tcPr>
            <w:tcW w:w="851" w:type="dxa"/>
            <w:tcBorders>
              <w:top w:val="nil"/>
              <w:left w:val="nil"/>
              <w:bottom w:val="single" w:sz="4" w:space="0" w:color="auto"/>
              <w:right w:val="nil"/>
            </w:tcBorders>
            <w:shd w:val="clear" w:color="auto" w:fill="auto"/>
            <w:vAlign w:val="center"/>
          </w:tcPr>
          <w:p w14:paraId="4B628CA5" w14:textId="7AB9A6AC" w:rsidR="00F53482" w:rsidRPr="00A6095B" w:rsidRDefault="00F53482" w:rsidP="00F53482">
            <w:pPr>
              <w:suppressAutoHyphens w:val="0"/>
              <w:jc w:val="center"/>
              <w:rPr>
                <w:sz w:val="18"/>
                <w:szCs w:val="18"/>
                <w:lang w:eastAsia="pl-PL"/>
              </w:rPr>
            </w:pPr>
            <w:r>
              <w:rPr>
                <w:sz w:val="18"/>
                <w:szCs w:val="18"/>
              </w:rPr>
              <w:t>op. 1x20g</w:t>
            </w:r>
          </w:p>
        </w:tc>
        <w:tc>
          <w:tcPr>
            <w:tcW w:w="850" w:type="dxa"/>
            <w:tcBorders>
              <w:top w:val="nil"/>
              <w:left w:val="single" w:sz="4" w:space="0" w:color="auto"/>
              <w:bottom w:val="single" w:sz="4" w:space="0" w:color="auto"/>
              <w:right w:val="single" w:sz="4" w:space="0" w:color="auto"/>
            </w:tcBorders>
            <w:shd w:val="clear" w:color="auto" w:fill="auto"/>
            <w:vAlign w:val="center"/>
          </w:tcPr>
          <w:p w14:paraId="1EBA6E6F" w14:textId="3F3C0819" w:rsidR="00F53482" w:rsidRPr="00A6095B" w:rsidRDefault="00F53482" w:rsidP="00F53482">
            <w:pPr>
              <w:jc w:val="center"/>
              <w:rPr>
                <w:sz w:val="18"/>
                <w:szCs w:val="18"/>
              </w:rPr>
            </w:pPr>
            <w:r>
              <w:rPr>
                <w:sz w:val="20"/>
                <w:szCs w:val="20"/>
              </w:rPr>
              <w:t>7</w:t>
            </w:r>
          </w:p>
        </w:tc>
      </w:tr>
      <w:tr w:rsidR="00F53482" w:rsidRPr="00DB4A6C" w14:paraId="54093511" w14:textId="77777777" w:rsidTr="00C311C2">
        <w:trPr>
          <w:trHeight w:val="397"/>
        </w:trPr>
        <w:tc>
          <w:tcPr>
            <w:tcW w:w="451" w:type="dxa"/>
            <w:tcBorders>
              <w:top w:val="single" w:sz="4" w:space="0" w:color="auto"/>
              <w:left w:val="single" w:sz="4" w:space="0" w:color="auto"/>
              <w:bottom w:val="single" w:sz="4" w:space="0" w:color="auto"/>
              <w:right w:val="single" w:sz="4" w:space="0" w:color="auto"/>
            </w:tcBorders>
            <w:shd w:val="clear" w:color="auto" w:fill="auto"/>
            <w:vAlign w:val="center"/>
          </w:tcPr>
          <w:p w14:paraId="31490C43" w14:textId="31583C6F" w:rsidR="00F53482" w:rsidRPr="00F53482" w:rsidRDefault="00F53482" w:rsidP="00F53482">
            <w:pPr>
              <w:suppressAutoHyphens w:val="0"/>
              <w:rPr>
                <w:color w:val="000000"/>
                <w:sz w:val="18"/>
                <w:szCs w:val="18"/>
                <w:lang w:eastAsia="pl-PL"/>
              </w:rPr>
            </w:pPr>
            <w:r>
              <w:rPr>
                <w:color w:val="000000"/>
                <w:sz w:val="18"/>
                <w:szCs w:val="18"/>
                <w:lang w:eastAsia="pl-PL"/>
              </w:rPr>
              <w:t>5</w:t>
            </w:r>
          </w:p>
        </w:tc>
        <w:tc>
          <w:tcPr>
            <w:tcW w:w="6703" w:type="dxa"/>
            <w:tcBorders>
              <w:top w:val="nil"/>
              <w:left w:val="single" w:sz="4" w:space="0" w:color="auto"/>
              <w:bottom w:val="single" w:sz="4" w:space="0" w:color="auto"/>
              <w:right w:val="single" w:sz="4" w:space="0" w:color="auto"/>
            </w:tcBorders>
            <w:shd w:val="clear" w:color="auto" w:fill="auto"/>
            <w:vAlign w:val="center"/>
          </w:tcPr>
          <w:p w14:paraId="5A68323E" w14:textId="7D0F8B68" w:rsidR="00F53482" w:rsidRPr="00A6095B" w:rsidRDefault="00F53482" w:rsidP="005B06E9">
            <w:pPr>
              <w:rPr>
                <w:sz w:val="18"/>
                <w:szCs w:val="18"/>
              </w:rPr>
            </w:pPr>
            <w:r>
              <w:rPr>
                <w:sz w:val="20"/>
                <w:szCs w:val="20"/>
              </w:rPr>
              <w:t>Cement kostny niskiej lepkości z kopolimerem metylakrylatem MA z dodatkiem gentamycyny, sterylizowany tlenkiem etylenu. Produkt przeznaczony do wybranych operacji np.: kapoplastyki biodrowej oraz implantów barkowych. Oba komponenty cementu barwione chlorofilem (proszek i płyn). Opakowanie 40 g.</w:t>
            </w:r>
          </w:p>
        </w:tc>
        <w:tc>
          <w:tcPr>
            <w:tcW w:w="851" w:type="dxa"/>
            <w:tcBorders>
              <w:top w:val="nil"/>
              <w:left w:val="nil"/>
              <w:bottom w:val="single" w:sz="4" w:space="0" w:color="auto"/>
              <w:right w:val="nil"/>
            </w:tcBorders>
            <w:shd w:val="clear" w:color="auto" w:fill="auto"/>
            <w:vAlign w:val="center"/>
          </w:tcPr>
          <w:p w14:paraId="6A5C59F0" w14:textId="58641D4D" w:rsidR="00F53482" w:rsidRPr="00A6095B" w:rsidRDefault="00F53482" w:rsidP="00F53482">
            <w:pPr>
              <w:suppressAutoHyphens w:val="0"/>
              <w:jc w:val="center"/>
              <w:rPr>
                <w:sz w:val="18"/>
                <w:szCs w:val="18"/>
                <w:lang w:eastAsia="pl-PL"/>
              </w:rPr>
            </w:pPr>
            <w:r>
              <w:rPr>
                <w:sz w:val="18"/>
                <w:szCs w:val="18"/>
              </w:rPr>
              <w:t>op. 1x40g</w:t>
            </w:r>
          </w:p>
        </w:tc>
        <w:tc>
          <w:tcPr>
            <w:tcW w:w="850" w:type="dxa"/>
            <w:tcBorders>
              <w:top w:val="nil"/>
              <w:left w:val="single" w:sz="4" w:space="0" w:color="auto"/>
              <w:bottom w:val="single" w:sz="4" w:space="0" w:color="auto"/>
              <w:right w:val="single" w:sz="4" w:space="0" w:color="auto"/>
            </w:tcBorders>
            <w:shd w:val="clear" w:color="auto" w:fill="auto"/>
            <w:vAlign w:val="center"/>
          </w:tcPr>
          <w:p w14:paraId="73F33370" w14:textId="13C4EB04" w:rsidR="00F53482" w:rsidRPr="00A6095B" w:rsidRDefault="00F53482" w:rsidP="00F53482">
            <w:pPr>
              <w:jc w:val="center"/>
              <w:rPr>
                <w:sz w:val="18"/>
                <w:szCs w:val="18"/>
              </w:rPr>
            </w:pPr>
            <w:r>
              <w:rPr>
                <w:sz w:val="20"/>
                <w:szCs w:val="20"/>
              </w:rPr>
              <w:t>2</w:t>
            </w:r>
          </w:p>
        </w:tc>
      </w:tr>
      <w:tr w:rsidR="00F53482" w:rsidRPr="00DB4A6C" w14:paraId="7B652D23" w14:textId="77777777" w:rsidTr="00C311C2">
        <w:trPr>
          <w:trHeight w:val="397"/>
        </w:trPr>
        <w:tc>
          <w:tcPr>
            <w:tcW w:w="451" w:type="dxa"/>
            <w:tcBorders>
              <w:top w:val="single" w:sz="4" w:space="0" w:color="auto"/>
              <w:left w:val="single" w:sz="4" w:space="0" w:color="auto"/>
              <w:bottom w:val="single" w:sz="4" w:space="0" w:color="auto"/>
              <w:right w:val="single" w:sz="4" w:space="0" w:color="auto"/>
            </w:tcBorders>
            <w:shd w:val="clear" w:color="auto" w:fill="auto"/>
            <w:vAlign w:val="center"/>
          </w:tcPr>
          <w:p w14:paraId="00459DE1" w14:textId="21133848" w:rsidR="00F53482" w:rsidRPr="00F53482" w:rsidRDefault="00F53482" w:rsidP="00F53482">
            <w:pPr>
              <w:suppressAutoHyphens w:val="0"/>
              <w:rPr>
                <w:color w:val="000000"/>
                <w:sz w:val="18"/>
                <w:szCs w:val="18"/>
                <w:lang w:eastAsia="pl-PL"/>
              </w:rPr>
            </w:pPr>
            <w:r>
              <w:rPr>
                <w:color w:val="000000"/>
                <w:sz w:val="18"/>
                <w:szCs w:val="18"/>
                <w:lang w:eastAsia="pl-PL"/>
              </w:rPr>
              <w:t>6</w:t>
            </w:r>
          </w:p>
        </w:tc>
        <w:tc>
          <w:tcPr>
            <w:tcW w:w="6703" w:type="dxa"/>
            <w:tcBorders>
              <w:top w:val="nil"/>
              <w:left w:val="single" w:sz="4" w:space="0" w:color="auto"/>
              <w:bottom w:val="single" w:sz="4" w:space="0" w:color="auto"/>
              <w:right w:val="single" w:sz="4" w:space="0" w:color="auto"/>
            </w:tcBorders>
            <w:shd w:val="clear" w:color="auto" w:fill="auto"/>
            <w:vAlign w:val="center"/>
          </w:tcPr>
          <w:p w14:paraId="09C665E8" w14:textId="0478BC58" w:rsidR="00F53482" w:rsidRPr="00A6095B" w:rsidRDefault="00F53482" w:rsidP="005B06E9">
            <w:pPr>
              <w:rPr>
                <w:sz w:val="18"/>
                <w:szCs w:val="18"/>
              </w:rPr>
            </w:pPr>
            <w:r>
              <w:rPr>
                <w:sz w:val="20"/>
                <w:szCs w:val="20"/>
              </w:rPr>
              <w:t>Cement kostny rewizyjny z dwoma aktywnymi antybiotykami.Cement kostny wysokiej lepkości z dodatkiem gentymycyny i klindamycyny, sterylizowany tlenkiem etylenu. Oba komponenty cementu barwione chlorofilem (proszek i płyn). Opakowanie 40 g.</w:t>
            </w:r>
          </w:p>
        </w:tc>
        <w:tc>
          <w:tcPr>
            <w:tcW w:w="851" w:type="dxa"/>
            <w:tcBorders>
              <w:top w:val="nil"/>
              <w:left w:val="nil"/>
              <w:bottom w:val="single" w:sz="4" w:space="0" w:color="auto"/>
              <w:right w:val="nil"/>
            </w:tcBorders>
            <w:shd w:val="clear" w:color="auto" w:fill="auto"/>
            <w:vAlign w:val="center"/>
          </w:tcPr>
          <w:p w14:paraId="1B402C5C" w14:textId="26DE1ED0" w:rsidR="00F53482" w:rsidRPr="00A6095B" w:rsidRDefault="00F53482" w:rsidP="00F53482">
            <w:pPr>
              <w:suppressAutoHyphens w:val="0"/>
              <w:jc w:val="center"/>
              <w:rPr>
                <w:sz w:val="18"/>
                <w:szCs w:val="18"/>
                <w:lang w:eastAsia="pl-PL"/>
              </w:rPr>
            </w:pPr>
            <w:r>
              <w:rPr>
                <w:sz w:val="18"/>
                <w:szCs w:val="18"/>
              </w:rPr>
              <w:t>op. 1x40g</w:t>
            </w:r>
          </w:p>
        </w:tc>
        <w:tc>
          <w:tcPr>
            <w:tcW w:w="850" w:type="dxa"/>
            <w:tcBorders>
              <w:top w:val="nil"/>
              <w:left w:val="single" w:sz="4" w:space="0" w:color="auto"/>
              <w:bottom w:val="single" w:sz="4" w:space="0" w:color="auto"/>
              <w:right w:val="single" w:sz="4" w:space="0" w:color="auto"/>
            </w:tcBorders>
            <w:shd w:val="clear" w:color="auto" w:fill="auto"/>
            <w:vAlign w:val="center"/>
          </w:tcPr>
          <w:p w14:paraId="07F27452" w14:textId="3250D6CC" w:rsidR="00F53482" w:rsidRPr="00A6095B" w:rsidRDefault="00F53482" w:rsidP="00F53482">
            <w:pPr>
              <w:jc w:val="center"/>
              <w:rPr>
                <w:sz w:val="18"/>
                <w:szCs w:val="18"/>
              </w:rPr>
            </w:pPr>
            <w:r>
              <w:rPr>
                <w:sz w:val="20"/>
                <w:szCs w:val="20"/>
              </w:rPr>
              <w:t>3</w:t>
            </w:r>
          </w:p>
        </w:tc>
      </w:tr>
      <w:tr w:rsidR="00F53482" w:rsidRPr="00DB4A6C" w14:paraId="452AFFD3" w14:textId="77777777" w:rsidTr="00C311C2">
        <w:trPr>
          <w:trHeight w:val="397"/>
        </w:trPr>
        <w:tc>
          <w:tcPr>
            <w:tcW w:w="451" w:type="dxa"/>
            <w:tcBorders>
              <w:top w:val="single" w:sz="4" w:space="0" w:color="auto"/>
              <w:left w:val="single" w:sz="4" w:space="0" w:color="auto"/>
              <w:bottom w:val="single" w:sz="4" w:space="0" w:color="auto"/>
              <w:right w:val="single" w:sz="4" w:space="0" w:color="auto"/>
            </w:tcBorders>
            <w:shd w:val="clear" w:color="auto" w:fill="auto"/>
            <w:vAlign w:val="center"/>
          </w:tcPr>
          <w:p w14:paraId="73819AE0" w14:textId="7962E058" w:rsidR="00F53482" w:rsidRPr="00F53482" w:rsidRDefault="00F53482" w:rsidP="00F53482">
            <w:pPr>
              <w:suppressAutoHyphens w:val="0"/>
              <w:rPr>
                <w:color w:val="000000"/>
                <w:sz w:val="18"/>
                <w:szCs w:val="18"/>
                <w:lang w:eastAsia="pl-PL"/>
              </w:rPr>
            </w:pPr>
            <w:r>
              <w:rPr>
                <w:color w:val="000000"/>
                <w:sz w:val="18"/>
                <w:szCs w:val="18"/>
                <w:lang w:eastAsia="pl-PL"/>
              </w:rPr>
              <w:t>7</w:t>
            </w:r>
          </w:p>
        </w:tc>
        <w:tc>
          <w:tcPr>
            <w:tcW w:w="6703" w:type="dxa"/>
            <w:tcBorders>
              <w:top w:val="nil"/>
              <w:left w:val="single" w:sz="4" w:space="0" w:color="auto"/>
              <w:bottom w:val="single" w:sz="4" w:space="0" w:color="auto"/>
              <w:right w:val="single" w:sz="4" w:space="0" w:color="auto"/>
            </w:tcBorders>
            <w:shd w:val="clear" w:color="auto" w:fill="auto"/>
            <w:vAlign w:val="center"/>
          </w:tcPr>
          <w:p w14:paraId="4E1F6F0C" w14:textId="624D23A7" w:rsidR="00F53482" w:rsidRPr="00A6095B" w:rsidRDefault="00F53482" w:rsidP="005B06E9">
            <w:pPr>
              <w:rPr>
                <w:sz w:val="18"/>
                <w:szCs w:val="18"/>
              </w:rPr>
            </w:pPr>
            <w:r>
              <w:rPr>
                <w:sz w:val="20"/>
                <w:szCs w:val="20"/>
              </w:rPr>
              <w:t>Jednorazowy system do płukania zasilany bateryjnie służący do czyszczenia każdego rodzaju ran oraz przygotowania łożyska kostnego z możliwością dwustopniowej regulacji mocy : moc niska z minimalną siłą natrysku  0,9 l/min oraz moc wysoka z minimalną siłą natrysku 1,3 l/min.  Uniwersalny zestaw do kolana i biodra/oraz chirurgii urazowej z odsysaniem wyposażony w  2 jednorazowe końcówki: długą kanałową i krótką do płukania powierzchni/ kłykcie kolana, panewka, otwarta rana operacyjna</w:t>
            </w:r>
          </w:p>
        </w:tc>
        <w:tc>
          <w:tcPr>
            <w:tcW w:w="851" w:type="dxa"/>
            <w:tcBorders>
              <w:top w:val="nil"/>
              <w:left w:val="nil"/>
              <w:bottom w:val="single" w:sz="4" w:space="0" w:color="auto"/>
              <w:right w:val="nil"/>
            </w:tcBorders>
            <w:shd w:val="clear" w:color="auto" w:fill="auto"/>
            <w:vAlign w:val="center"/>
          </w:tcPr>
          <w:p w14:paraId="26F3F9F3" w14:textId="445DABD0" w:rsidR="00F53482" w:rsidRPr="00A6095B" w:rsidRDefault="00F53482" w:rsidP="00F53482">
            <w:pPr>
              <w:suppressAutoHyphens w:val="0"/>
              <w:jc w:val="center"/>
              <w:rPr>
                <w:sz w:val="18"/>
                <w:szCs w:val="18"/>
                <w:lang w:eastAsia="pl-PL"/>
              </w:rPr>
            </w:pPr>
            <w:r>
              <w:rPr>
                <w:sz w:val="18"/>
                <w:szCs w:val="18"/>
              </w:rPr>
              <w:t xml:space="preserve">op. z </w:t>
            </w:r>
            <w:r w:rsidRPr="00C311C2">
              <w:rPr>
                <w:sz w:val="18"/>
                <w:szCs w:val="18"/>
              </w:rPr>
              <w:t>odsysaniem</w:t>
            </w:r>
          </w:p>
        </w:tc>
        <w:tc>
          <w:tcPr>
            <w:tcW w:w="850" w:type="dxa"/>
            <w:tcBorders>
              <w:top w:val="nil"/>
              <w:left w:val="single" w:sz="4" w:space="0" w:color="auto"/>
              <w:bottom w:val="single" w:sz="4" w:space="0" w:color="auto"/>
              <w:right w:val="single" w:sz="4" w:space="0" w:color="auto"/>
            </w:tcBorders>
            <w:shd w:val="clear" w:color="auto" w:fill="auto"/>
            <w:vAlign w:val="center"/>
          </w:tcPr>
          <w:p w14:paraId="78C8A9E7" w14:textId="589524DA" w:rsidR="00F53482" w:rsidRPr="00A6095B" w:rsidRDefault="00F53482" w:rsidP="00F53482">
            <w:pPr>
              <w:jc w:val="center"/>
              <w:rPr>
                <w:sz w:val="18"/>
                <w:szCs w:val="18"/>
              </w:rPr>
            </w:pPr>
            <w:r>
              <w:rPr>
                <w:sz w:val="20"/>
                <w:szCs w:val="20"/>
              </w:rPr>
              <w:t>91</w:t>
            </w:r>
          </w:p>
        </w:tc>
      </w:tr>
      <w:tr w:rsidR="00F53482" w:rsidRPr="00DB4A6C" w14:paraId="0072057C" w14:textId="77777777" w:rsidTr="00C311C2">
        <w:trPr>
          <w:trHeight w:val="397"/>
        </w:trPr>
        <w:tc>
          <w:tcPr>
            <w:tcW w:w="451" w:type="dxa"/>
            <w:tcBorders>
              <w:top w:val="single" w:sz="4" w:space="0" w:color="auto"/>
              <w:left w:val="single" w:sz="4" w:space="0" w:color="auto"/>
              <w:bottom w:val="single" w:sz="4" w:space="0" w:color="auto"/>
              <w:right w:val="single" w:sz="4" w:space="0" w:color="auto"/>
            </w:tcBorders>
            <w:shd w:val="clear" w:color="auto" w:fill="auto"/>
            <w:vAlign w:val="center"/>
          </w:tcPr>
          <w:p w14:paraId="1CE1518D" w14:textId="61458707" w:rsidR="00F53482" w:rsidRPr="00F53482" w:rsidRDefault="00F53482" w:rsidP="00F53482">
            <w:pPr>
              <w:suppressAutoHyphens w:val="0"/>
              <w:rPr>
                <w:color w:val="000000"/>
                <w:sz w:val="18"/>
                <w:szCs w:val="18"/>
                <w:lang w:eastAsia="pl-PL"/>
              </w:rPr>
            </w:pPr>
            <w:r>
              <w:rPr>
                <w:color w:val="000000"/>
                <w:sz w:val="18"/>
                <w:szCs w:val="18"/>
                <w:lang w:eastAsia="pl-PL"/>
              </w:rPr>
              <w:t>8</w:t>
            </w:r>
          </w:p>
        </w:tc>
        <w:tc>
          <w:tcPr>
            <w:tcW w:w="6703" w:type="dxa"/>
            <w:tcBorders>
              <w:top w:val="nil"/>
              <w:left w:val="single" w:sz="4" w:space="0" w:color="auto"/>
              <w:bottom w:val="single" w:sz="4" w:space="0" w:color="auto"/>
              <w:right w:val="single" w:sz="4" w:space="0" w:color="auto"/>
            </w:tcBorders>
            <w:shd w:val="clear" w:color="auto" w:fill="auto"/>
            <w:vAlign w:val="center"/>
          </w:tcPr>
          <w:p w14:paraId="0B0256E8" w14:textId="6CB39450" w:rsidR="00F53482" w:rsidRPr="00A6095B" w:rsidRDefault="00F53482" w:rsidP="005B06E9">
            <w:pPr>
              <w:rPr>
                <w:sz w:val="18"/>
                <w:szCs w:val="18"/>
              </w:rPr>
            </w:pPr>
            <w:r>
              <w:rPr>
                <w:sz w:val="20"/>
                <w:szCs w:val="20"/>
              </w:rPr>
              <w:t xml:space="preserve">Mieszalnik próżniowy do cementu. Zestaw podwójny (tzw. biodrowy) – zawierający 2 mieszalniko/strzykawki zaopatrzone w filtr powietrza i dyszę o 2 długościach (długa i krótka). W zestawie są ponadto: uszczelniacz krętarzowy umożliwiający presuryzację cementu, wąż łączący mieszalnik z wytwornicą </w:t>
            </w:r>
            <w:r>
              <w:rPr>
                <w:sz w:val="20"/>
                <w:szCs w:val="20"/>
              </w:rPr>
              <w:lastRenderedPageBreak/>
              <w:t>próżni wyposażony w filtr węglowy oraz dedykowany wskaźnik próżni. Objętość 2x80g</w:t>
            </w:r>
          </w:p>
        </w:tc>
        <w:tc>
          <w:tcPr>
            <w:tcW w:w="851" w:type="dxa"/>
            <w:tcBorders>
              <w:top w:val="nil"/>
              <w:left w:val="nil"/>
              <w:bottom w:val="single" w:sz="4" w:space="0" w:color="auto"/>
              <w:right w:val="nil"/>
            </w:tcBorders>
            <w:shd w:val="clear" w:color="auto" w:fill="auto"/>
            <w:vAlign w:val="center"/>
          </w:tcPr>
          <w:p w14:paraId="73CCBD19" w14:textId="404DA817" w:rsidR="00F53482" w:rsidRPr="00A6095B" w:rsidRDefault="00F53482" w:rsidP="00F53482">
            <w:pPr>
              <w:suppressAutoHyphens w:val="0"/>
              <w:jc w:val="center"/>
              <w:rPr>
                <w:sz w:val="18"/>
                <w:szCs w:val="18"/>
                <w:lang w:eastAsia="pl-PL"/>
              </w:rPr>
            </w:pPr>
            <w:r>
              <w:rPr>
                <w:sz w:val="18"/>
                <w:szCs w:val="18"/>
              </w:rPr>
              <w:lastRenderedPageBreak/>
              <w:t>zestaw o objętości 2x80g</w:t>
            </w:r>
          </w:p>
        </w:tc>
        <w:tc>
          <w:tcPr>
            <w:tcW w:w="850" w:type="dxa"/>
            <w:tcBorders>
              <w:top w:val="nil"/>
              <w:left w:val="single" w:sz="4" w:space="0" w:color="auto"/>
              <w:bottom w:val="single" w:sz="4" w:space="0" w:color="auto"/>
              <w:right w:val="single" w:sz="4" w:space="0" w:color="auto"/>
            </w:tcBorders>
            <w:shd w:val="clear" w:color="auto" w:fill="auto"/>
            <w:vAlign w:val="center"/>
          </w:tcPr>
          <w:p w14:paraId="107F587A" w14:textId="7E364AE6" w:rsidR="00F53482" w:rsidRPr="00A6095B" w:rsidRDefault="00F53482" w:rsidP="00F53482">
            <w:pPr>
              <w:jc w:val="center"/>
              <w:rPr>
                <w:sz w:val="18"/>
                <w:szCs w:val="18"/>
              </w:rPr>
            </w:pPr>
            <w:r>
              <w:rPr>
                <w:sz w:val="20"/>
                <w:szCs w:val="20"/>
              </w:rPr>
              <w:t>1</w:t>
            </w:r>
          </w:p>
        </w:tc>
      </w:tr>
      <w:tr w:rsidR="00F53482" w:rsidRPr="00DB4A6C" w14:paraId="68BA3869" w14:textId="77777777" w:rsidTr="00C311C2">
        <w:trPr>
          <w:trHeight w:val="397"/>
        </w:trPr>
        <w:tc>
          <w:tcPr>
            <w:tcW w:w="451" w:type="dxa"/>
            <w:tcBorders>
              <w:top w:val="single" w:sz="4" w:space="0" w:color="auto"/>
              <w:left w:val="single" w:sz="4" w:space="0" w:color="auto"/>
              <w:bottom w:val="single" w:sz="4" w:space="0" w:color="auto"/>
              <w:right w:val="single" w:sz="4" w:space="0" w:color="auto"/>
            </w:tcBorders>
            <w:shd w:val="clear" w:color="auto" w:fill="auto"/>
            <w:vAlign w:val="center"/>
          </w:tcPr>
          <w:p w14:paraId="79AE7FC1" w14:textId="435A0982" w:rsidR="00F53482" w:rsidRPr="00F53482" w:rsidRDefault="00F53482" w:rsidP="00F53482">
            <w:pPr>
              <w:suppressAutoHyphens w:val="0"/>
              <w:rPr>
                <w:color w:val="000000"/>
                <w:sz w:val="18"/>
                <w:szCs w:val="18"/>
                <w:lang w:eastAsia="pl-PL"/>
              </w:rPr>
            </w:pPr>
            <w:r>
              <w:rPr>
                <w:color w:val="000000"/>
                <w:sz w:val="18"/>
                <w:szCs w:val="18"/>
                <w:lang w:eastAsia="pl-PL"/>
              </w:rPr>
              <w:t>9</w:t>
            </w:r>
          </w:p>
        </w:tc>
        <w:tc>
          <w:tcPr>
            <w:tcW w:w="6703" w:type="dxa"/>
            <w:tcBorders>
              <w:top w:val="nil"/>
              <w:left w:val="single" w:sz="4" w:space="0" w:color="auto"/>
              <w:bottom w:val="single" w:sz="4" w:space="0" w:color="auto"/>
              <w:right w:val="single" w:sz="4" w:space="0" w:color="auto"/>
            </w:tcBorders>
            <w:shd w:val="clear" w:color="auto" w:fill="auto"/>
            <w:vAlign w:val="center"/>
          </w:tcPr>
          <w:p w14:paraId="366802E1" w14:textId="03E463E0" w:rsidR="00F53482" w:rsidRPr="00A6095B" w:rsidRDefault="00F53482" w:rsidP="00F53482">
            <w:pPr>
              <w:rPr>
                <w:sz w:val="18"/>
                <w:szCs w:val="18"/>
              </w:rPr>
            </w:pPr>
            <w:r>
              <w:rPr>
                <w:sz w:val="20"/>
                <w:szCs w:val="20"/>
              </w:rPr>
              <w:t>Mieszalnik próżniowy do cementu. Zestaw pojedynczy (tzw. kolanowy) – zawierający 1 mieszalniko/strzykawki zaopatrzoną w filtr powietrza i dyszę o 2 długościach (długa i krótka). W zestawie ponadto: uszczelniacz krętarzowy umożliwiający presuryzację cementu, wąż łączący mieszalnik z wytwornicą próżni wyposażony w filtr węglowy oraz dedykowany wskaźnik próżni. Objętość 1x80g</w:t>
            </w:r>
          </w:p>
        </w:tc>
        <w:tc>
          <w:tcPr>
            <w:tcW w:w="851" w:type="dxa"/>
            <w:tcBorders>
              <w:top w:val="nil"/>
              <w:left w:val="nil"/>
              <w:bottom w:val="single" w:sz="4" w:space="0" w:color="auto"/>
              <w:right w:val="nil"/>
            </w:tcBorders>
            <w:shd w:val="clear" w:color="auto" w:fill="auto"/>
            <w:vAlign w:val="center"/>
          </w:tcPr>
          <w:p w14:paraId="4F433DA4" w14:textId="6BD847D6" w:rsidR="00F53482" w:rsidRPr="00A6095B" w:rsidRDefault="00F53482" w:rsidP="00F53482">
            <w:pPr>
              <w:suppressAutoHyphens w:val="0"/>
              <w:jc w:val="center"/>
              <w:rPr>
                <w:sz w:val="18"/>
                <w:szCs w:val="18"/>
                <w:lang w:eastAsia="pl-PL"/>
              </w:rPr>
            </w:pPr>
            <w:r>
              <w:rPr>
                <w:sz w:val="18"/>
                <w:szCs w:val="18"/>
              </w:rPr>
              <w:t>zestaw o objętości 1x80g</w:t>
            </w:r>
          </w:p>
        </w:tc>
        <w:tc>
          <w:tcPr>
            <w:tcW w:w="850" w:type="dxa"/>
            <w:tcBorders>
              <w:top w:val="nil"/>
              <w:left w:val="single" w:sz="4" w:space="0" w:color="auto"/>
              <w:bottom w:val="single" w:sz="4" w:space="0" w:color="auto"/>
              <w:right w:val="single" w:sz="4" w:space="0" w:color="auto"/>
            </w:tcBorders>
            <w:shd w:val="clear" w:color="auto" w:fill="auto"/>
            <w:vAlign w:val="center"/>
          </w:tcPr>
          <w:p w14:paraId="61A0967E" w14:textId="6348D72C" w:rsidR="00F53482" w:rsidRPr="00A6095B" w:rsidRDefault="00F53482" w:rsidP="00F53482">
            <w:pPr>
              <w:jc w:val="center"/>
              <w:rPr>
                <w:sz w:val="18"/>
                <w:szCs w:val="18"/>
              </w:rPr>
            </w:pPr>
            <w:r>
              <w:rPr>
                <w:sz w:val="20"/>
                <w:szCs w:val="20"/>
              </w:rPr>
              <w:t>91</w:t>
            </w:r>
          </w:p>
        </w:tc>
      </w:tr>
      <w:tr w:rsidR="00F53482" w:rsidRPr="00DB4A6C" w14:paraId="136468DB" w14:textId="77777777" w:rsidTr="00C311C2">
        <w:trPr>
          <w:trHeight w:val="397"/>
        </w:trPr>
        <w:tc>
          <w:tcPr>
            <w:tcW w:w="451" w:type="dxa"/>
            <w:tcBorders>
              <w:top w:val="single" w:sz="4" w:space="0" w:color="auto"/>
              <w:left w:val="single" w:sz="4" w:space="0" w:color="auto"/>
              <w:bottom w:val="single" w:sz="4" w:space="0" w:color="auto"/>
              <w:right w:val="single" w:sz="4" w:space="0" w:color="auto"/>
            </w:tcBorders>
            <w:shd w:val="clear" w:color="auto" w:fill="auto"/>
            <w:vAlign w:val="center"/>
          </w:tcPr>
          <w:p w14:paraId="4B130FC7" w14:textId="702BA4A1" w:rsidR="00F53482" w:rsidRPr="00F53482" w:rsidRDefault="00F53482" w:rsidP="00F53482">
            <w:pPr>
              <w:suppressAutoHyphens w:val="0"/>
              <w:rPr>
                <w:color w:val="000000"/>
                <w:sz w:val="18"/>
                <w:szCs w:val="18"/>
                <w:lang w:eastAsia="pl-PL"/>
              </w:rPr>
            </w:pPr>
            <w:r>
              <w:rPr>
                <w:color w:val="000000"/>
                <w:sz w:val="18"/>
                <w:szCs w:val="18"/>
                <w:lang w:eastAsia="pl-PL"/>
              </w:rPr>
              <w:t>10</w:t>
            </w:r>
          </w:p>
        </w:tc>
        <w:tc>
          <w:tcPr>
            <w:tcW w:w="6703" w:type="dxa"/>
            <w:tcBorders>
              <w:top w:val="nil"/>
              <w:left w:val="single" w:sz="4" w:space="0" w:color="auto"/>
              <w:bottom w:val="single" w:sz="4" w:space="0" w:color="auto"/>
              <w:right w:val="single" w:sz="4" w:space="0" w:color="auto"/>
            </w:tcBorders>
            <w:shd w:val="clear" w:color="auto" w:fill="auto"/>
            <w:vAlign w:val="center"/>
          </w:tcPr>
          <w:p w14:paraId="355113E5" w14:textId="7C73ABB1" w:rsidR="00F53482" w:rsidRPr="00A6095B" w:rsidRDefault="00F53482" w:rsidP="00F53482">
            <w:pPr>
              <w:rPr>
                <w:sz w:val="18"/>
                <w:szCs w:val="18"/>
              </w:rPr>
            </w:pPr>
            <w:r>
              <w:rPr>
                <w:sz w:val="20"/>
                <w:szCs w:val="20"/>
              </w:rPr>
              <w:t>Zestaw zawierający sterylne formy jednorazowe, 4 cementy kostne z dwoma antybiotykami, mieszalnik próżniowy podwójny. Sterylne formy jednorazowe do wytwarzania tzw. spacerów przeznaczonych do tymczasowego zastąpienia protezy stawu kolanowego w ramach dwuczasowej septycznej wymiany endoprotezy. Składają się z komponentu piszczelowego i udowego, które tworzą artykulację i są ruchome względem siebie. Istnieje mozliwość ich stosowania zarówno w prawym stawie kolanowym, jak i w lewym. Formy te występują w rozmiarach S - komponent udowy 60 mm, komponent piszczelowy 65 mm; M - komponent udowy 70 mm, komponent piszczelowy 75 mm; L - komponent udowy 80 mm, komponent piszczelowy 85mm</w:t>
            </w:r>
          </w:p>
        </w:tc>
        <w:tc>
          <w:tcPr>
            <w:tcW w:w="851" w:type="dxa"/>
            <w:tcBorders>
              <w:top w:val="nil"/>
              <w:left w:val="nil"/>
              <w:bottom w:val="single" w:sz="4" w:space="0" w:color="auto"/>
              <w:right w:val="single" w:sz="4" w:space="0" w:color="auto"/>
            </w:tcBorders>
            <w:shd w:val="clear" w:color="auto" w:fill="auto"/>
            <w:vAlign w:val="center"/>
          </w:tcPr>
          <w:p w14:paraId="0275006D" w14:textId="7C8E970A" w:rsidR="00F53482" w:rsidRPr="00A6095B" w:rsidRDefault="00F53482" w:rsidP="00F53482">
            <w:pPr>
              <w:suppressAutoHyphens w:val="0"/>
              <w:jc w:val="center"/>
              <w:rPr>
                <w:sz w:val="18"/>
                <w:szCs w:val="18"/>
                <w:lang w:eastAsia="pl-PL"/>
              </w:rPr>
            </w:pPr>
            <w:r>
              <w:rPr>
                <w:sz w:val="20"/>
                <w:szCs w:val="20"/>
              </w:rPr>
              <w:t>1 zestaw</w:t>
            </w:r>
          </w:p>
        </w:tc>
        <w:tc>
          <w:tcPr>
            <w:tcW w:w="850" w:type="dxa"/>
            <w:tcBorders>
              <w:top w:val="nil"/>
              <w:left w:val="nil"/>
              <w:bottom w:val="single" w:sz="4" w:space="0" w:color="auto"/>
              <w:right w:val="single" w:sz="4" w:space="0" w:color="auto"/>
            </w:tcBorders>
            <w:shd w:val="clear" w:color="auto" w:fill="auto"/>
            <w:vAlign w:val="center"/>
          </w:tcPr>
          <w:p w14:paraId="5D9E0CF8" w14:textId="054550A6" w:rsidR="00F53482" w:rsidRPr="00A6095B" w:rsidRDefault="00F53482" w:rsidP="00F53482">
            <w:pPr>
              <w:jc w:val="center"/>
              <w:rPr>
                <w:sz w:val="18"/>
                <w:szCs w:val="18"/>
              </w:rPr>
            </w:pPr>
            <w:r>
              <w:rPr>
                <w:sz w:val="20"/>
                <w:szCs w:val="20"/>
              </w:rPr>
              <w:t>1</w:t>
            </w:r>
          </w:p>
        </w:tc>
      </w:tr>
      <w:tr w:rsidR="00F53482" w:rsidRPr="00DB4A6C" w14:paraId="0599A96B" w14:textId="77777777" w:rsidTr="00C311C2">
        <w:trPr>
          <w:trHeight w:val="397"/>
        </w:trPr>
        <w:tc>
          <w:tcPr>
            <w:tcW w:w="451" w:type="dxa"/>
            <w:tcBorders>
              <w:top w:val="single" w:sz="4" w:space="0" w:color="auto"/>
              <w:left w:val="single" w:sz="4" w:space="0" w:color="auto"/>
              <w:bottom w:val="single" w:sz="4" w:space="0" w:color="auto"/>
              <w:right w:val="single" w:sz="4" w:space="0" w:color="auto"/>
            </w:tcBorders>
            <w:shd w:val="clear" w:color="auto" w:fill="auto"/>
            <w:vAlign w:val="center"/>
          </w:tcPr>
          <w:p w14:paraId="0E174D1D" w14:textId="55579D9D" w:rsidR="00F53482" w:rsidRPr="00F53482" w:rsidRDefault="00F53482" w:rsidP="00F53482">
            <w:pPr>
              <w:suppressAutoHyphens w:val="0"/>
              <w:rPr>
                <w:color w:val="000000"/>
                <w:sz w:val="18"/>
                <w:szCs w:val="18"/>
                <w:lang w:eastAsia="pl-PL"/>
              </w:rPr>
            </w:pPr>
            <w:r>
              <w:rPr>
                <w:color w:val="000000"/>
                <w:sz w:val="18"/>
                <w:szCs w:val="18"/>
                <w:lang w:eastAsia="pl-PL"/>
              </w:rPr>
              <w:t>11</w:t>
            </w:r>
          </w:p>
        </w:tc>
        <w:tc>
          <w:tcPr>
            <w:tcW w:w="6703" w:type="dxa"/>
            <w:tcBorders>
              <w:top w:val="nil"/>
              <w:left w:val="single" w:sz="4" w:space="0" w:color="auto"/>
              <w:bottom w:val="single" w:sz="4" w:space="0" w:color="auto"/>
              <w:right w:val="single" w:sz="4" w:space="0" w:color="auto"/>
            </w:tcBorders>
            <w:shd w:val="clear" w:color="auto" w:fill="auto"/>
            <w:vAlign w:val="center"/>
          </w:tcPr>
          <w:p w14:paraId="2EF603D0" w14:textId="4F33A714" w:rsidR="00F53482" w:rsidRPr="00A6095B" w:rsidRDefault="00F53482" w:rsidP="00F53482">
            <w:pPr>
              <w:rPr>
                <w:sz w:val="18"/>
                <w:szCs w:val="18"/>
              </w:rPr>
            </w:pPr>
            <w:r>
              <w:rPr>
                <w:sz w:val="20"/>
                <w:szCs w:val="20"/>
              </w:rPr>
              <w:t>Sterylna forma jednorazowa</w:t>
            </w:r>
          </w:p>
        </w:tc>
        <w:tc>
          <w:tcPr>
            <w:tcW w:w="851" w:type="dxa"/>
            <w:tcBorders>
              <w:top w:val="nil"/>
              <w:left w:val="nil"/>
              <w:bottom w:val="single" w:sz="4" w:space="0" w:color="auto"/>
              <w:right w:val="single" w:sz="4" w:space="0" w:color="auto"/>
            </w:tcBorders>
            <w:shd w:val="clear" w:color="auto" w:fill="auto"/>
            <w:vAlign w:val="center"/>
          </w:tcPr>
          <w:p w14:paraId="2EFD17D5" w14:textId="0B9D7BA4" w:rsidR="00F53482" w:rsidRPr="00A6095B" w:rsidRDefault="00F53482" w:rsidP="00F53482">
            <w:pPr>
              <w:suppressAutoHyphens w:val="0"/>
              <w:jc w:val="center"/>
              <w:rPr>
                <w:sz w:val="18"/>
                <w:szCs w:val="18"/>
                <w:lang w:eastAsia="pl-PL"/>
              </w:rPr>
            </w:pPr>
            <w:r>
              <w:rPr>
                <w:sz w:val="20"/>
                <w:szCs w:val="20"/>
              </w:rPr>
              <w:t>szt.</w:t>
            </w:r>
          </w:p>
        </w:tc>
        <w:tc>
          <w:tcPr>
            <w:tcW w:w="850" w:type="dxa"/>
            <w:tcBorders>
              <w:top w:val="nil"/>
              <w:left w:val="nil"/>
              <w:bottom w:val="single" w:sz="4" w:space="0" w:color="auto"/>
              <w:right w:val="single" w:sz="4" w:space="0" w:color="auto"/>
            </w:tcBorders>
            <w:shd w:val="clear" w:color="auto" w:fill="auto"/>
            <w:vAlign w:val="center"/>
          </w:tcPr>
          <w:p w14:paraId="3E8814FB" w14:textId="339D0018" w:rsidR="00F53482" w:rsidRPr="00A6095B" w:rsidRDefault="00F53482" w:rsidP="00F53482">
            <w:pPr>
              <w:jc w:val="center"/>
              <w:rPr>
                <w:sz w:val="18"/>
                <w:szCs w:val="18"/>
              </w:rPr>
            </w:pPr>
            <w:r>
              <w:rPr>
                <w:sz w:val="20"/>
                <w:szCs w:val="20"/>
              </w:rPr>
              <w:t>1</w:t>
            </w:r>
          </w:p>
        </w:tc>
      </w:tr>
      <w:tr w:rsidR="00F53482" w:rsidRPr="00DB4A6C" w14:paraId="7CC7EA79" w14:textId="77777777" w:rsidTr="00C311C2">
        <w:trPr>
          <w:trHeight w:val="397"/>
        </w:trPr>
        <w:tc>
          <w:tcPr>
            <w:tcW w:w="451" w:type="dxa"/>
            <w:tcBorders>
              <w:top w:val="single" w:sz="4" w:space="0" w:color="auto"/>
              <w:left w:val="single" w:sz="4" w:space="0" w:color="auto"/>
              <w:bottom w:val="single" w:sz="4" w:space="0" w:color="auto"/>
              <w:right w:val="single" w:sz="4" w:space="0" w:color="auto"/>
            </w:tcBorders>
            <w:shd w:val="clear" w:color="auto" w:fill="auto"/>
            <w:vAlign w:val="center"/>
          </w:tcPr>
          <w:p w14:paraId="7305253E" w14:textId="1D4663E2" w:rsidR="00F53482" w:rsidRPr="00F53482" w:rsidRDefault="00F53482" w:rsidP="00F53482">
            <w:pPr>
              <w:suppressAutoHyphens w:val="0"/>
              <w:rPr>
                <w:color w:val="000000"/>
                <w:sz w:val="18"/>
                <w:szCs w:val="18"/>
                <w:lang w:eastAsia="pl-PL"/>
              </w:rPr>
            </w:pPr>
            <w:r>
              <w:rPr>
                <w:color w:val="000000"/>
                <w:sz w:val="18"/>
                <w:szCs w:val="18"/>
                <w:lang w:eastAsia="pl-PL"/>
              </w:rPr>
              <w:t>12</w:t>
            </w:r>
          </w:p>
        </w:tc>
        <w:tc>
          <w:tcPr>
            <w:tcW w:w="6703" w:type="dxa"/>
            <w:tcBorders>
              <w:top w:val="nil"/>
              <w:left w:val="single" w:sz="4" w:space="0" w:color="auto"/>
              <w:bottom w:val="single" w:sz="4" w:space="0" w:color="auto"/>
              <w:right w:val="single" w:sz="4" w:space="0" w:color="auto"/>
            </w:tcBorders>
            <w:shd w:val="clear" w:color="auto" w:fill="auto"/>
            <w:vAlign w:val="center"/>
          </w:tcPr>
          <w:p w14:paraId="27729E48" w14:textId="2919776E" w:rsidR="00F53482" w:rsidRPr="00A6095B" w:rsidRDefault="00F53482" w:rsidP="00F53482">
            <w:pPr>
              <w:rPr>
                <w:sz w:val="18"/>
                <w:szCs w:val="18"/>
              </w:rPr>
            </w:pPr>
            <w:r>
              <w:rPr>
                <w:sz w:val="20"/>
                <w:szCs w:val="20"/>
              </w:rPr>
              <w:t>Cement kostny z dwoma antybiotykami (gentamycyna+klindamycyna)</w:t>
            </w:r>
          </w:p>
        </w:tc>
        <w:tc>
          <w:tcPr>
            <w:tcW w:w="851" w:type="dxa"/>
            <w:tcBorders>
              <w:top w:val="nil"/>
              <w:left w:val="nil"/>
              <w:bottom w:val="single" w:sz="4" w:space="0" w:color="auto"/>
              <w:right w:val="single" w:sz="4" w:space="0" w:color="auto"/>
            </w:tcBorders>
            <w:shd w:val="clear" w:color="auto" w:fill="auto"/>
            <w:vAlign w:val="center"/>
          </w:tcPr>
          <w:p w14:paraId="732EF337" w14:textId="51078137" w:rsidR="00F53482" w:rsidRPr="00A6095B" w:rsidRDefault="00F53482" w:rsidP="00F53482">
            <w:pPr>
              <w:suppressAutoHyphens w:val="0"/>
              <w:jc w:val="center"/>
              <w:rPr>
                <w:sz w:val="18"/>
                <w:szCs w:val="18"/>
                <w:lang w:eastAsia="pl-PL"/>
              </w:rPr>
            </w:pPr>
            <w:r>
              <w:rPr>
                <w:sz w:val="20"/>
                <w:szCs w:val="20"/>
              </w:rPr>
              <w:t>szt.</w:t>
            </w:r>
          </w:p>
        </w:tc>
        <w:tc>
          <w:tcPr>
            <w:tcW w:w="850" w:type="dxa"/>
            <w:tcBorders>
              <w:top w:val="nil"/>
              <w:left w:val="nil"/>
              <w:bottom w:val="single" w:sz="4" w:space="0" w:color="auto"/>
              <w:right w:val="single" w:sz="4" w:space="0" w:color="auto"/>
            </w:tcBorders>
            <w:shd w:val="clear" w:color="auto" w:fill="auto"/>
            <w:vAlign w:val="center"/>
          </w:tcPr>
          <w:p w14:paraId="6B35749F" w14:textId="27F4F50C" w:rsidR="00F53482" w:rsidRPr="00A6095B" w:rsidRDefault="00F53482" w:rsidP="00F53482">
            <w:pPr>
              <w:jc w:val="center"/>
              <w:rPr>
                <w:sz w:val="18"/>
                <w:szCs w:val="18"/>
              </w:rPr>
            </w:pPr>
            <w:r>
              <w:rPr>
                <w:sz w:val="20"/>
                <w:szCs w:val="20"/>
              </w:rPr>
              <w:t>1</w:t>
            </w:r>
          </w:p>
        </w:tc>
      </w:tr>
      <w:tr w:rsidR="00F53482" w:rsidRPr="00DB4A6C" w14:paraId="1F7E0516" w14:textId="77777777" w:rsidTr="00C311C2">
        <w:trPr>
          <w:trHeight w:val="397"/>
        </w:trPr>
        <w:tc>
          <w:tcPr>
            <w:tcW w:w="451" w:type="dxa"/>
            <w:tcBorders>
              <w:top w:val="single" w:sz="4" w:space="0" w:color="auto"/>
              <w:left w:val="single" w:sz="4" w:space="0" w:color="auto"/>
              <w:bottom w:val="single" w:sz="4" w:space="0" w:color="auto"/>
              <w:right w:val="single" w:sz="4" w:space="0" w:color="auto"/>
            </w:tcBorders>
            <w:shd w:val="clear" w:color="auto" w:fill="auto"/>
            <w:vAlign w:val="center"/>
          </w:tcPr>
          <w:p w14:paraId="1C7B27C2" w14:textId="30729265" w:rsidR="00F53482" w:rsidRPr="00F53482" w:rsidRDefault="00F53482" w:rsidP="00F53482">
            <w:pPr>
              <w:suppressAutoHyphens w:val="0"/>
              <w:rPr>
                <w:color w:val="000000"/>
                <w:sz w:val="18"/>
                <w:szCs w:val="18"/>
                <w:lang w:eastAsia="pl-PL"/>
              </w:rPr>
            </w:pPr>
            <w:r>
              <w:rPr>
                <w:color w:val="000000"/>
                <w:sz w:val="18"/>
                <w:szCs w:val="18"/>
                <w:lang w:eastAsia="pl-PL"/>
              </w:rPr>
              <w:t>13</w:t>
            </w:r>
          </w:p>
        </w:tc>
        <w:tc>
          <w:tcPr>
            <w:tcW w:w="6703" w:type="dxa"/>
            <w:tcBorders>
              <w:top w:val="nil"/>
              <w:left w:val="single" w:sz="4" w:space="0" w:color="auto"/>
              <w:bottom w:val="single" w:sz="4" w:space="0" w:color="auto"/>
              <w:right w:val="single" w:sz="4" w:space="0" w:color="auto"/>
            </w:tcBorders>
            <w:shd w:val="clear" w:color="auto" w:fill="auto"/>
            <w:vAlign w:val="center"/>
          </w:tcPr>
          <w:p w14:paraId="3BB1046F" w14:textId="7B698D92" w:rsidR="00F53482" w:rsidRPr="00A6095B" w:rsidRDefault="00F53482" w:rsidP="00F53482">
            <w:pPr>
              <w:rPr>
                <w:sz w:val="18"/>
                <w:szCs w:val="18"/>
              </w:rPr>
            </w:pPr>
            <w:r>
              <w:rPr>
                <w:sz w:val="20"/>
                <w:szCs w:val="20"/>
              </w:rPr>
              <w:t>Mieszalnik próżniowy podwójny</w:t>
            </w:r>
          </w:p>
        </w:tc>
        <w:tc>
          <w:tcPr>
            <w:tcW w:w="851" w:type="dxa"/>
            <w:tcBorders>
              <w:top w:val="nil"/>
              <w:left w:val="nil"/>
              <w:bottom w:val="single" w:sz="4" w:space="0" w:color="auto"/>
              <w:right w:val="single" w:sz="4" w:space="0" w:color="auto"/>
            </w:tcBorders>
            <w:shd w:val="clear" w:color="auto" w:fill="auto"/>
            <w:vAlign w:val="center"/>
          </w:tcPr>
          <w:p w14:paraId="1103F0B1" w14:textId="1B690D6E" w:rsidR="00F53482" w:rsidRPr="00A6095B" w:rsidRDefault="00F53482" w:rsidP="00F53482">
            <w:pPr>
              <w:suppressAutoHyphens w:val="0"/>
              <w:jc w:val="center"/>
              <w:rPr>
                <w:sz w:val="18"/>
                <w:szCs w:val="18"/>
                <w:lang w:eastAsia="pl-PL"/>
              </w:rPr>
            </w:pPr>
            <w:r>
              <w:rPr>
                <w:sz w:val="20"/>
                <w:szCs w:val="20"/>
              </w:rPr>
              <w:t>szt.</w:t>
            </w:r>
          </w:p>
        </w:tc>
        <w:tc>
          <w:tcPr>
            <w:tcW w:w="850" w:type="dxa"/>
            <w:tcBorders>
              <w:top w:val="nil"/>
              <w:left w:val="nil"/>
              <w:bottom w:val="single" w:sz="4" w:space="0" w:color="auto"/>
              <w:right w:val="single" w:sz="4" w:space="0" w:color="auto"/>
            </w:tcBorders>
            <w:shd w:val="clear" w:color="auto" w:fill="auto"/>
            <w:vAlign w:val="center"/>
          </w:tcPr>
          <w:p w14:paraId="5F356C06" w14:textId="28350450" w:rsidR="00F53482" w:rsidRPr="00A6095B" w:rsidRDefault="00F53482" w:rsidP="00F53482">
            <w:pPr>
              <w:jc w:val="center"/>
              <w:rPr>
                <w:sz w:val="18"/>
                <w:szCs w:val="18"/>
              </w:rPr>
            </w:pPr>
            <w:r>
              <w:rPr>
                <w:sz w:val="20"/>
                <w:szCs w:val="20"/>
              </w:rPr>
              <w:t>1</w:t>
            </w:r>
          </w:p>
        </w:tc>
      </w:tr>
    </w:tbl>
    <w:p w14:paraId="3E3A1E88" w14:textId="14F33241" w:rsidR="001E521E" w:rsidRDefault="001E521E" w:rsidP="00F53482">
      <w:pPr>
        <w:pStyle w:val="LP1"/>
        <w:tabs>
          <w:tab w:val="clear" w:pos="0"/>
        </w:tabs>
        <w:spacing w:before="0" w:after="120" w:line="240" w:lineRule="auto"/>
        <w:ind w:left="0" w:firstLine="0"/>
        <w:jc w:val="both"/>
        <w:rPr>
          <w:rFonts w:ascii="Times New Roman" w:hAnsi="Times New Roman"/>
          <w:color w:val="auto"/>
        </w:rPr>
      </w:pPr>
    </w:p>
    <w:p w14:paraId="29FBE3B9" w14:textId="0223DD5D" w:rsidR="0053401C" w:rsidRPr="0053401C" w:rsidRDefault="0053401C" w:rsidP="002A448B">
      <w:pPr>
        <w:pStyle w:val="LP1"/>
        <w:numPr>
          <w:ilvl w:val="1"/>
          <w:numId w:val="1"/>
        </w:numPr>
        <w:spacing w:after="120" w:line="240" w:lineRule="auto"/>
        <w:ind w:left="426" w:hanging="357"/>
        <w:jc w:val="both"/>
        <w:rPr>
          <w:rFonts w:ascii="Times New Roman" w:hAnsi="Times New Roman"/>
          <w:color w:val="auto"/>
        </w:rPr>
      </w:pPr>
      <w:r w:rsidRPr="0053401C">
        <w:rPr>
          <w:rFonts w:ascii="Times New Roman" w:hAnsi="Times New Roman"/>
          <w:color w:val="auto"/>
        </w:rPr>
        <w:t>Jeżeli którakolwiek pozycja asortymentowa składa się z kilku elementów, które będą widoczne na fakturze po wyborze oferty, a nie zostały wskazane w tabeli powyżej, należy te pozycje wycenić oddzielnie.</w:t>
      </w:r>
    </w:p>
    <w:p w14:paraId="3F5BF97D" w14:textId="77777777" w:rsidR="0053401C" w:rsidRPr="0053401C" w:rsidRDefault="0053401C" w:rsidP="002A448B">
      <w:pPr>
        <w:pStyle w:val="LP1"/>
        <w:numPr>
          <w:ilvl w:val="1"/>
          <w:numId w:val="1"/>
        </w:numPr>
        <w:spacing w:after="120" w:line="240" w:lineRule="auto"/>
        <w:ind w:left="426" w:hanging="357"/>
        <w:jc w:val="both"/>
        <w:rPr>
          <w:rFonts w:ascii="Times New Roman" w:hAnsi="Times New Roman"/>
          <w:color w:val="auto"/>
        </w:rPr>
      </w:pPr>
      <w:r w:rsidRPr="0053401C">
        <w:rPr>
          <w:rFonts w:ascii="Times New Roman" w:hAnsi="Times New Roman"/>
          <w:color w:val="auto"/>
        </w:rPr>
        <w:t xml:space="preserve">Wykonawca zobowiązuje się dostarczyć w terminie 7 dni od daty podpisania umowy, do Magazynu Depozytowego, mieszczącego się na Bloku Operacyjnym, asortyment określony w zamówieniu, który będzie do dyspozycji Zamawiającego. Rozliczenie Magazynu Depozytowego będzie następowało na podstawie raportu zużycia, którego kopia przesyłana będzie do Wykonawcy. </w:t>
      </w:r>
    </w:p>
    <w:p w14:paraId="467EFC9D" w14:textId="77777777" w:rsidR="0053401C" w:rsidRPr="0053401C" w:rsidRDefault="0053401C" w:rsidP="002A448B">
      <w:pPr>
        <w:pStyle w:val="LP1"/>
        <w:numPr>
          <w:ilvl w:val="1"/>
          <w:numId w:val="1"/>
        </w:numPr>
        <w:spacing w:after="120" w:line="240" w:lineRule="auto"/>
        <w:ind w:left="426" w:hanging="357"/>
        <w:jc w:val="both"/>
        <w:rPr>
          <w:rFonts w:ascii="Times New Roman" w:hAnsi="Times New Roman"/>
          <w:color w:val="auto"/>
        </w:rPr>
      </w:pPr>
      <w:r w:rsidRPr="0053401C">
        <w:rPr>
          <w:rFonts w:ascii="Times New Roman" w:hAnsi="Times New Roman"/>
          <w:color w:val="auto"/>
        </w:rPr>
        <w:t xml:space="preserve">Wykonawca na podstawie raportu zużycia wystawi Zamawiającemu fakturę obejmującą elementy wyszczególnione w raporcie. </w:t>
      </w:r>
    </w:p>
    <w:p w14:paraId="10ADE276" w14:textId="77777777" w:rsidR="0053401C" w:rsidRPr="0053401C" w:rsidRDefault="0053401C" w:rsidP="002A448B">
      <w:pPr>
        <w:pStyle w:val="LP1"/>
        <w:numPr>
          <w:ilvl w:val="1"/>
          <w:numId w:val="1"/>
        </w:numPr>
        <w:spacing w:after="120" w:line="240" w:lineRule="auto"/>
        <w:ind w:left="426" w:hanging="357"/>
        <w:jc w:val="both"/>
        <w:rPr>
          <w:rFonts w:ascii="Times New Roman" w:hAnsi="Times New Roman"/>
          <w:color w:val="auto"/>
        </w:rPr>
      </w:pPr>
      <w:r w:rsidRPr="0053401C">
        <w:rPr>
          <w:rFonts w:ascii="Times New Roman" w:hAnsi="Times New Roman"/>
          <w:color w:val="auto"/>
        </w:rPr>
        <w:t>Uzupełnienie Magazynu Depozytowego będzie się odbywało na podstawie raportu zużycia wystawionego przez Zamawiającego, o elementy określone w tym raporcie, w terminie dwóch dni roboczych od daty otrzymania raportu. Uzupełnienia Magazynu Depozytowego o inne elementy nie ujęte w raporcie zużycia będzie dokonywane na pisemne zamówienie Zamawiającego w terminie dwóch dni roboczych od jego otrzymania.</w:t>
      </w:r>
    </w:p>
    <w:p w14:paraId="193265FC" w14:textId="1BE037BD" w:rsidR="00251CD4" w:rsidRPr="002A448B" w:rsidRDefault="0053401C" w:rsidP="002A448B">
      <w:pPr>
        <w:pStyle w:val="LP1"/>
        <w:numPr>
          <w:ilvl w:val="1"/>
          <w:numId w:val="1"/>
        </w:numPr>
        <w:spacing w:after="120" w:line="240" w:lineRule="auto"/>
        <w:ind w:left="426" w:hanging="357"/>
        <w:jc w:val="both"/>
        <w:rPr>
          <w:rFonts w:ascii="Times New Roman" w:hAnsi="Times New Roman"/>
          <w:color w:val="auto"/>
        </w:rPr>
      </w:pPr>
      <w:r w:rsidRPr="0053401C">
        <w:rPr>
          <w:rFonts w:ascii="Times New Roman" w:hAnsi="Times New Roman"/>
          <w:color w:val="auto"/>
        </w:rPr>
        <w:t>Zamawiający zwróci asortyment z depozytu w terminie 7 dni roboczych od momentu wygaśnięcia lub rozwiązania umowy.</w:t>
      </w:r>
    </w:p>
    <w:p w14:paraId="602EC6F2" w14:textId="28D76DBA" w:rsidR="00344263" w:rsidRPr="005D31D1" w:rsidRDefault="00344263" w:rsidP="00455B36">
      <w:pPr>
        <w:pStyle w:val="LP1"/>
        <w:numPr>
          <w:ilvl w:val="1"/>
          <w:numId w:val="1"/>
        </w:numPr>
        <w:spacing w:before="0" w:after="120" w:line="240" w:lineRule="auto"/>
        <w:ind w:left="425" w:hanging="357"/>
        <w:jc w:val="both"/>
        <w:rPr>
          <w:rFonts w:ascii="Times New Roman" w:hAnsi="Times New Roman"/>
          <w:color w:val="auto"/>
        </w:rPr>
      </w:pPr>
      <w:r w:rsidRPr="00344263">
        <w:rPr>
          <w:rFonts w:ascii="Times New Roman" w:hAnsi="Times New Roman"/>
          <w:color w:val="000000" w:themeColor="text1"/>
        </w:rPr>
        <w:t xml:space="preserve">Wykonując obowiązki określone w trybie art. 28 ogólnego Rozporządzenia Europejskiego i Rady (UE) 2016/679 z dnia 27 kwietnia 2016r. w sprawie ochrony osób fizycznych w związku z przetwarzaniem danych osobowych i w sprawie swobodnego przepływu takich danych oraz uchylenia dyrektywy 95/46/WE (ogólne rozporządzenie o ochronie danych) zwanego „RODO”, w przypadku umów których wykonanie związane jest z koniecznością powierzenie i przetwarzania danych osobowych gromadzonych przez Zamawiającego, strony zawrą porozumienie powierzenia przetwarzania danych osobowych. Obowiązkiem Wykonawcy jest wykazanie zdolności do przetwarzania danych zgodnie z art. 28.Wzór umowy powierzenia przetwarzania danych oraz arkusz weryfikacyjny i inne wymagania w zakresie ochronnych danych osobowych są opublikowane na stronie internetowej Zamawiającego </w:t>
      </w:r>
      <w:hyperlink r:id="rId8" w:history="1">
        <w:r w:rsidRPr="00344263">
          <w:rPr>
            <w:rStyle w:val="Hipercze"/>
            <w:rFonts w:ascii="Times New Roman" w:hAnsi="Times New Roman"/>
            <w:color w:val="000000" w:themeColor="text1"/>
          </w:rPr>
          <w:t>www.szpital.mielec.pl</w:t>
        </w:r>
      </w:hyperlink>
      <w:r w:rsidRPr="00344263">
        <w:rPr>
          <w:rFonts w:ascii="Times New Roman" w:hAnsi="Times New Roman"/>
          <w:color w:val="000000" w:themeColor="text1"/>
        </w:rPr>
        <w:t>.</w:t>
      </w:r>
    </w:p>
    <w:p w14:paraId="0093E2CE" w14:textId="2FEE2CC4" w:rsidR="00BA5A18" w:rsidRPr="00AC7826" w:rsidRDefault="003E0F55" w:rsidP="00455B36">
      <w:pPr>
        <w:pStyle w:val="Akapitzlist"/>
        <w:widowControl w:val="0"/>
        <w:numPr>
          <w:ilvl w:val="1"/>
          <w:numId w:val="1"/>
        </w:numPr>
        <w:overflowPunct w:val="0"/>
        <w:spacing w:after="120"/>
        <w:ind w:left="425" w:hanging="357"/>
        <w:jc w:val="both"/>
        <w:textAlignment w:val="baseline"/>
        <w:rPr>
          <w:b/>
          <w:color w:val="00000A"/>
          <w:kern w:val="1"/>
          <w:sz w:val="20"/>
          <w:szCs w:val="20"/>
          <w:lang w:eastAsia="ar-SA"/>
        </w:rPr>
      </w:pPr>
      <w:r w:rsidRPr="00344263">
        <w:rPr>
          <w:sz w:val="20"/>
          <w:szCs w:val="20"/>
        </w:rPr>
        <w:t>Przedstawiona oferta nie może stanowić zbiorczych cenników, lecz winna zostać sporządzona wyłącznie z ukierunkowaniem na prowadzone postępowanie i odpowiadać wymaganiom Zama</w:t>
      </w:r>
      <w:r w:rsidR="00323B8B">
        <w:rPr>
          <w:sz w:val="20"/>
          <w:szCs w:val="20"/>
        </w:rPr>
        <w:t>wiającego określonym w niniejszym</w:t>
      </w:r>
      <w:r w:rsidRPr="00344263">
        <w:rPr>
          <w:sz w:val="20"/>
          <w:szCs w:val="20"/>
        </w:rPr>
        <w:t xml:space="preserve"> Zapytaniu.</w:t>
      </w:r>
    </w:p>
    <w:p w14:paraId="4470A50B" w14:textId="77777777" w:rsidR="00BA5A18" w:rsidRDefault="00BA5A18" w:rsidP="00BA5A18">
      <w:pPr>
        <w:shd w:val="clear" w:color="auto" w:fill="FFFFFF"/>
        <w:suppressAutoHyphens w:val="0"/>
        <w:contextualSpacing/>
        <w:jc w:val="both"/>
        <w:rPr>
          <w:rFonts w:cs="Calibri"/>
          <w:color w:val="00000A"/>
          <w:kern w:val="1"/>
          <w:sz w:val="20"/>
          <w:szCs w:val="20"/>
          <w:lang w:eastAsia="ar-SA"/>
        </w:rPr>
      </w:pPr>
    </w:p>
    <w:p w14:paraId="01E3D3C2" w14:textId="77777777" w:rsidR="005B06E9" w:rsidRDefault="005B06E9" w:rsidP="00BA5A18">
      <w:pPr>
        <w:shd w:val="clear" w:color="auto" w:fill="FFFFFF"/>
        <w:suppressAutoHyphens w:val="0"/>
        <w:contextualSpacing/>
        <w:jc w:val="both"/>
        <w:rPr>
          <w:rFonts w:cs="Calibri"/>
          <w:color w:val="00000A"/>
          <w:kern w:val="1"/>
          <w:sz w:val="20"/>
          <w:szCs w:val="20"/>
          <w:lang w:eastAsia="ar-SA"/>
        </w:rPr>
      </w:pPr>
    </w:p>
    <w:p w14:paraId="30787748" w14:textId="77777777" w:rsidR="002033C6" w:rsidRPr="006E156F" w:rsidRDefault="00B725EC" w:rsidP="00BA5A18">
      <w:pPr>
        <w:numPr>
          <w:ilvl w:val="0"/>
          <w:numId w:val="1"/>
        </w:numPr>
        <w:shd w:val="clear" w:color="auto" w:fill="FFFFFF"/>
        <w:suppressAutoHyphens w:val="0"/>
        <w:ind w:left="357" w:hanging="357"/>
        <w:contextualSpacing/>
        <w:jc w:val="both"/>
        <w:rPr>
          <w:sz w:val="20"/>
          <w:szCs w:val="20"/>
          <w:lang w:eastAsia="pl-PL"/>
        </w:rPr>
      </w:pPr>
      <w:r w:rsidRPr="006E156F">
        <w:rPr>
          <w:b/>
          <w:sz w:val="20"/>
          <w:szCs w:val="20"/>
          <w:lang w:eastAsia="pl-PL"/>
        </w:rPr>
        <w:t>TERMIN I MIEJSCE REALIZACJI ZAMÓWIENIA</w:t>
      </w:r>
      <w:r w:rsidR="00282F66" w:rsidRPr="006E156F">
        <w:rPr>
          <w:sz w:val="20"/>
          <w:szCs w:val="20"/>
          <w:lang w:eastAsia="pl-PL"/>
        </w:rPr>
        <w:t>:</w:t>
      </w:r>
      <w:r w:rsidR="00D266EC" w:rsidRPr="006E156F">
        <w:rPr>
          <w:sz w:val="20"/>
          <w:szCs w:val="20"/>
          <w:lang w:eastAsia="pl-PL"/>
        </w:rPr>
        <w:t xml:space="preserve"> </w:t>
      </w:r>
    </w:p>
    <w:p w14:paraId="1884D3C2" w14:textId="77777777" w:rsidR="000D3300" w:rsidRPr="006E156F" w:rsidRDefault="000D3300" w:rsidP="000D3300">
      <w:pPr>
        <w:suppressAutoHyphens w:val="0"/>
        <w:ind w:left="426"/>
        <w:contextualSpacing/>
        <w:jc w:val="both"/>
        <w:rPr>
          <w:sz w:val="10"/>
          <w:szCs w:val="10"/>
          <w:lang w:eastAsia="pl-PL"/>
        </w:rPr>
      </w:pPr>
    </w:p>
    <w:p w14:paraId="3ABC81B5" w14:textId="77777777" w:rsidR="006E156F" w:rsidRPr="003345BB" w:rsidRDefault="006E156F" w:rsidP="006E156F">
      <w:pPr>
        <w:suppressAutoHyphens w:val="0"/>
        <w:ind w:left="30"/>
        <w:contextualSpacing/>
        <w:jc w:val="both"/>
        <w:rPr>
          <w:sz w:val="10"/>
          <w:szCs w:val="10"/>
          <w:lang w:eastAsia="pl-PL"/>
        </w:rPr>
      </w:pPr>
    </w:p>
    <w:p w14:paraId="6CC8DA7D" w14:textId="7ADA95C1" w:rsidR="006E156F" w:rsidRDefault="006E156F" w:rsidP="00C31031">
      <w:pPr>
        <w:pStyle w:val="Akapitzlist"/>
        <w:numPr>
          <w:ilvl w:val="1"/>
          <w:numId w:val="1"/>
        </w:numPr>
        <w:suppressAutoHyphens w:val="0"/>
        <w:ind w:left="360"/>
        <w:jc w:val="both"/>
        <w:rPr>
          <w:sz w:val="20"/>
          <w:szCs w:val="20"/>
          <w:lang w:eastAsia="pl-PL"/>
        </w:rPr>
      </w:pPr>
      <w:r w:rsidRPr="00692E58">
        <w:rPr>
          <w:sz w:val="20"/>
          <w:szCs w:val="20"/>
          <w:lang w:eastAsia="pl-PL"/>
        </w:rPr>
        <w:t>Termin realizacji zamówienia obejmuje okres:</w:t>
      </w:r>
      <w:r w:rsidR="00C76FC9" w:rsidRPr="00692E58">
        <w:rPr>
          <w:sz w:val="20"/>
          <w:szCs w:val="20"/>
          <w:lang w:eastAsia="pl-PL"/>
        </w:rPr>
        <w:t xml:space="preserve"> </w:t>
      </w:r>
    </w:p>
    <w:p w14:paraId="2EB0120A" w14:textId="37919A78" w:rsidR="002A448B" w:rsidRPr="002A448B" w:rsidRDefault="002A448B" w:rsidP="002A448B">
      <w:pPr>
        <w:pStyle w:val="Akapitzlist"/>
        <w:suppressAutoHyphens w:val="0"/>
        <w:ind w:left="360"/>
        <w:jc w:val="center"/>
        <w:rPr>
          <w:b/>
          <w:sz w:val="20"/>
          <w:szCs w:val="20"/>
          <w:lang w:eastAsia="pl-PL"/>
        </w:rPr>
      </w:pPr>
      <w:r w:rsidRPr="002A448B">
        <w:rPr>
          <w:b/>
          <w:sz w:val="20"/>
          <w:szCs w:val="20"/>
          <w:lang w:eastAsia="pl-PL"/>
        </w:rPr>
        <w:lastRenderedPageBreak/>
        <w:t>Grupa 1 : od daty podpisania umowy do 18.11.2025r.</w:t>
      </w:r>
    </w:p>
    <w:p w14:paraId="5C99EAD6" w14:textId="5BEF2465" w:rsidR="002A448B" w:rsidRPr="002A448B" w:rsidRDefault="002A448B" w:rsidP="002A448B">
      <w:pPr>
        <w:pStyle w:val="Akapitzlist"/>
        <w:suppressAutoHyphens w:val="0"/>
        <w:ind w:left="360"/>
        <w:jc w:val="center"/>
        <w:rPr>
          <w:b/>
          <w:sz w:val="20"/>
          <w:szCs w:val="20"/>
          <w:lang w:eastAsia="pl-PL"/>
        </w:rPr>
      </w:pPr>
      <w:r w:rsidRPr="002A448B">
        <w:rPr>
          <w:b/>
          <w:sz w:val="20"/>
          <w:szCs w:val="20"/>
          <w:lang w:eastAsia="pl-PL"/>
        </w:rPr>
        <w:t>Grupa 2: od daty podpisania umowy do 02.06.2025r.</w:t>
      </w:r>
    </w:p>
    <w:p w14:paraId="7072D02A" w14:textId="77777777" w:rsidR="00472ED4" w:rsidRPr="002A448B" w:rsidRDefault="00472ED4" w:rsidP="002A448B">
      <w:pPr>
        <w:pStyle w:val="Akapitzlist"/>
        <w:suppressAutoHyphens w:val="0"/>
        <w:ind w:left="360"/>
        <w:jc w:val="center"/>
        <w:rPr>
          <w:b/>
          <w:sz w:val="20"/>
          <w:szCs w:val="20"/>
          <w:lang w:eastAsia="pl-PL"/>
        </w:rPr>
      </w:pPr>
    </w:p>
    <w:p w14:paraId="7FA8C4AE" w14:textId="77777777" w:rsidR="006E156F" w:rsidRPr="002033C6" w:rsidRDefault="006E156F" w:rsidP="00501951">
      <w:pPr>
        <w:suppressAutoHyphens w:val="0"/>
        <w:jc w:val="both"/>
        <w:rPr>
          <w:sz w:val="10"/>
          <w:szCs w:val="10"/>
          <w:lang w:eastAsia="pl-PL"/>
        </w:rPr>
      </w:pPr>
    </w:p>
    <w:p w14:paraId="088E36EF" w14:textId="7C3E9BAE" w:rsidR="006E156F" w:rsidRPr="002033C6" w:rsidRDefault="003C4B05" w:rsidP="003C4B05">
      <w:pPr>
        <w:pStyle w:val="Akapitzlist"/>
        <w:numPr>
          <w:ilvl w:val="1"/>
          <w:numId w:val="1"/>
        </w:numPr>
        <w:suppressAutoHyphens w:val="0"/>
        <w:ind w:left="360"/>
        <w:jc w:val="both"/>
        <w:rPr>
          <w:sz w:val="20"/>
          <w:szCs w:val="20"/>
          <w:lang w:eastAsia="pl-PL"/>
        </w:rPr>
      </w:pPr>
      <w:r>
        <w:rPr>
          <w:sz w:val="20"/>
          <w:szCs w:val="20"/>
          <w:lang w:eastAsia="pl-PL"/>
        </w:rPr>
        <w:t xml:space="preserve">Miejsce </w:t>
      </w:r>
      <w:r w:rsidR="006E156F">
        <w:rPr>
          <w:sz w:val="20"/>
          <w:szCs w:val="20"/>
          <w:lang w:eastAsia="pl-PL"/>
        </w:rPr>
        <w:t xml:space="preserve">realizacji zamówienia: </w:t>
      </w:r>
      <w:r w:rsidR="006E156F" w:rsidRPr="006F67CE">
        <w:rPr>
          <w:sz w:val="20"/>
          <w:szCs w:val="20"/>
          <w:lang w:eastAsia="pl-PL"/>
        </w:rPr>
        <w:t>Szpital</w:t>
      </w:r>
      <w:r w:rsidR="006E156F">
        <w:rPr>
          <w:sz w:val="20"/>
          <w:szCs w:val="20"/>
          <w:lang w:eastAsia="pl-PL"/>
        </w:rPr>
        <w:t xml:space="preserve"> Specjalistyczn</w:t>
      </w:r>
      <w:r w:rsidR="00496982">
        <w:rPr>
          <w:sz w:val="20"/>
          <w:szCs w:val="20"/>
          <w:lang w:eastAsia="pl-PL"/>
        </w:rPr>
        <w:t>y</w:t>
      </w:r>
      <w:r w:rsidR="006E156F">
        <w:rPr>
          <w:sz w:val="20"/>
          <w:szCs w:val="20"/>
          <w:lang w:eastAsia="pl-PL"/>
        </w:rPr>
        <w:t xml:space="preserve"> im.</w:t>
      </w:r>
      <w:r>
        <w:rPr>
          <w:sz w:val="20"/>
          <w:szCs w:val="20"/>
          <w:lang w:eastAsia="pl-PL"/>
        </w:rPr>
        <w:t xml:space="preserve"> Edmunda Biernackiego w Mielcu, </w:t>
      </w:r>
      <w:r w:rsidR="006E156F">
        <w:rPr>
          <w:sz w:val="20"/>
          <w:szCs w:val="20"/>
          <w:lang w:eastAsia="pl-PL"/>
        </w:rPr>
        <w:t>ul. Żeromskiego</w:t>
      </w:r>
      <w:r w:rsidR="000A6CD6">
        <w:rPr>
          <w:sz w:val="20"/>
          <w:szCs w:val="20"/>
          <w:lang w:eastAsia="pl-PL"/>
        </w:rPr>
        <w:t> </w:t>
      </w:r>
      <w:r w:rsidR="006E156F">
        <w:rPr>
          <w:sz w:val="20"/>
          <w:szCs w:val="20"/>
          <w:lang w:eastAsia="pl-PL"/>
        </w:rPr>
        <w:t>22, 39-300 Mielec.</w:t>
      </w:r>
    </w:p>
    <w:p w14:paraId="52DE1BB5" w14:textId="77777777" w:rsidR="003E0F55" w:rsidRDefault="003E0F55" w:rsidP="003C4B05">
      <w:pPr>
        <w:suppressAutoHyphens w:val="0"/>
        <w:contextualSpacing/>
        <w:jc w:val="both"/>
        <w:rPr>
          <w:sz w:val="20"/>
          <w:szCs w:val="20"/>
          <w:lang w:eastAsia="pl-PL"/>
        </w:rPr>
      </w:pPr>
    </w:p>
    <w:p w14:paraId="2DD9C107" w14:textId="77777777" w:rsidR="00E366C4" w:rsidRPr="006E156F" w:rsidRDefault="00306AE3" w:rsidP="00C31031">
      <w:pPr>
        <w:numPr>
          <w:ilvl w:val="0"/>
          <w:numId w:val="1"/>
        </w:numPr>
        <w:shd w:val="clear" w:color="auto" w:fill="FFFFFF"/>
        <w:suppressAutoHyphens w:val="0"/>
        <w:ind w:left="426" w:hanging="426"/>
        <w:contextualSpacing/>
        <w:jc w:val="both"/>
        <w:rPr>
          <w:b/>
          <w:sz w:val="20"/>
          <w:szCs w:val="20"/>
          <w:lang w:eastAsia="pl-PL"/>
        </w:rPr>
      </w:pPr>
      <w:r w:rsidRPr="006E156F">
        <w:rPr>
          <w:b/>
          <w:bCs/>
          <w:sz w:val="20"/>
          <w:szCs w:val="20"/>
          <w:lang w:eastAsia="pl-PL"/>
        </w:rPr>
        <w:t>OPIS WARU</w:t>
      </w:r>
      <w:r w:rsidR="00673C25" w:rsidRPr="006E156F">
        <w:rPr>
          <w:b/>
          <w:bCs/>
          <w:sz w:val="20"/>
          <w:szCs w:val="20"/>
          <w:lang w:eastAsia="pl-PL"/>
        </w:rPr>
        <w:t>NKÓW UDZIAŁU W POSTĘPO</w:t>
      </w:r>
      <w:r w:rsidR="006E156F">
        <w:rPr>
          <w:b/>
          <w:bCs/>
          <w:sz w:val="20"/>
          <w:szCs w:val="20"/>
          <w:lang w:eastAsia="pl-PL"/>
        </w:rPr>
        <w:t>WANIU ORAZ DOKUMENTY WYMAGANE W </w:t>
      </w:r>
      <w:r w:rsidR="00673C25" w:rsidRPr="006E156F">
        <w:rPr>
          <w:b/>
          <w:bCs/>
          <w:sz w:val="20"/>
          <w:szCs w:val="20"/>
          <w:lang w:eastAsia="pl-PL"/>
        </w:rPr>
        <w:t>OFERCIE:</w:t>
      </w:r>
      <w:r w:rsidR="00673C25" w:rsidRPr="006E156F">
        <w:rPr>
          <w:b/>
          <w:sz w:val="20"/>
          <w:szCs w:val="20"/>
          <w:lang w:eastAsia="pl-PL"/>
        </w:rPr>
        <w:t xml:space="preserve"> </w:t>
      </w:r>
    </w:p>
    <w:p w14:paraId="15CEEDF5" w14:textId="77777777" w:rsidR="007763F3" w:rsidRPr="00722E55" w:rsidRDefault="007763F3" w:rsidP="007763F3">
      <w:pPr>
        <w:suppressAutoHyphens w:val="0"/>
        <w:ind w:left="30"/>
        <w:contextualSpacing/>
        <w:jc w:val="both"/>
        <w:rPr>
          <w:b/>
          <w:sz w:val="10"/>
          <w:szCs w:val="10"/>
          <w:lang w:eastAsia="pl-PL"/>
        </w:rPr>
      </w:pPr>
    </w:p>
    <w:p w14:paraId="3E8B7D43" w14:textId="77777777" w:rsidR="007763F3" w:rsidRPr="00722E55" w:rsidRDefault="007763F3" w:rsidP="00C31031">
      <w:pPr>
        <w:pStyle w:val="Akapitzlist"/>
        <w:numPr>
          <w:ilvl w:val="1"/>
          <w:numId w:val="1"/>
        </w:numPr>
        <w:suppressAutoHyphens w:val="0"/>
        <w:ind w:left="360"/>
        <w:jc w:val="both"/>
        <w:rPr>
          <w:sz w:val="20"/>
          <w:szCs w:val="20"/>
          <w:lang w:eastAsia="pl-PL"/>
        </w:rPr>
      </w:pPr>
      <w:r w:rsidRPr="00722E55">
        <w:rPr>
          <w:sz w:val="20"/>
          <w:szCs w:val="20"/>
          <w:lang w:eastAsia="pl-PL"/>
        </w:rPr>
        <w:t>Warunki udziału w postępowaniu:</w:t>
      </w:r>
    </w:p>
    <w:p w14:paraId="08514218" w14:textId="77777777" w:rsidR="007763F3" w:rsidRDefault="007763F3" w:rsidP="007763F3">
      <w:pPr>
        <w:suppressAutoHyphens w:val="0"/>
        <w:ind w:left="390"/>
        <w:jc w:val="both"/>
        <w:rPr>
          <w:sz w:val="20"/>
          <w:szCs w:val="20"/>
        </w:rPr>
      </w:pPr>
      <w:r>
        <w:rPr>
          <w:sz w:val="20"/>
          <w:szCs w:val="20"/>
        </w:rPr>
        <w:t>Zamawiający nie precyzuje w tym zakresie żadnych wymagań, których spełnienie Wykonawca zobowiązany jest wykazać w sposób szczególny.</w:t>
      </w:r>
    </w:p>
    <w:p w14:paraId="30614286" w14:textId="77777777" w:rsidR="007763F3" w:rsidRDefault="007763F3" w:rsidP="007763F3">
      <w:pPr>
        <w:pStyle w:val="Akapitzlist"/>
        <w:suppressAutoHyphens w:val="0"/>
        <w:ind w:left="1110"/>
        <w:jc w:val="both"/>
        <w:rPr>
          <w:sz w:val="10"/>
          <w:szCs w:val="10"/>
          <w:lang w:eastAsia="pl-PL"/>
        </w:rPr>
      </w:pPr>
    </w:p>
    <w:p w14:paraId="1E41E42D" w14:textId="77777777" w:rsidR="007763F3" w:rsidRPr="00722E55" w:rsidRDefault="007763F3" w:rsidP="00C31031">
      <w:pPr>
        <w:pStyle w:val="Akapitzlist"/>
        <w:numPr>
          <w:ilvl w:val="1"/>
          <w:numId w:val="1"/>
        </w:numPr>
        <w:suppressAutoHyphens w:val="0"/>
        <w:ind w:left="360"/>
        <w:jc w:val="both"/>
        <w:rPr>
          <w:sz w:val="20"/>
          <w:szCs w:val="20"/>
          <w:lang w:eastAsia="pl-PL"/>
        </w:rPr>
      </w:pPr>
      <w:r w:rsidRPr="00722E55">
        <w:rPr>
          <w:sz w:val="20"/>
          <w:szCs w:val="20"/>
          <w:lang w:eastAsia="pl-PL"/>
        </w:rPr>
        <w:t>Wykonawca powinien przedstawić następujące oświadczenia i dokumenty:</w:t>
      </w:r>
    </w:p>
    <w:p w14:paraId="22474FD2" w14:textId="77777777" w:rsidR="0056085E" w:rsidRDefault="0056085E" w:rsidP="000503A4">
      <w:pPr>
        <w:pStyle w:val="Akapitzlist"/>
        <w:numPr>
          <w:ilvl w:val="0"/>
          <w:numId w:val="16"/>
        </w:numPr>
        <w:ind w:left="1050"/>
        <w:jc w:val="both"/>
        <w:rPr>
          <w:color w:val="000000" w:themeColor="text1"/>
          <w:sz w:val="20"/>
          <w:szCs w:val="20"/>
        </w:rPr>
      </w:pPr>
      <w:r w:rsidRPr="003D7F02">
        <w:rPr>
          <w:color w:val="000000" w:themeColor="text1"/>
          <w:sz w:val="20"/>
          <w:szCs w:val="20"/>
        </w:rPr>
        <w:t>Wypełniony formularz oferty zgodnie z załączonym do Zapytania wzorem (zaleca się złożyć ofertę na</w:t>
      </w:r>
      <w:r>
        <w:rPr>
          <w:color w:val="000000" w:themeColor="text1"/>
          <w:sz w:val="20"/>
          <w:szCs w:val="20"/>
        </w:rPr>
        <w:t> </w:t>
      </w:r>
      <w:r w:rsidRPr="003D7F02">
        <w:rPr>
          <w:color w:val="000000" w:themeColor="text1"/>
          <w:sz w:val="20"/>
          <w:szCs w:val="20"/>
        </w:rPr>
        <w:t>załączonym wzorze - Załącznik nr 1 do Zapytania),</w:t>
      </w:r>
    </w:p>
    <w:p w14:paraId="462A7CD1" w14:textId="24CDE0F1" w:rsidR="0056085E" w:rsidRPr="0056085E" w:rsidRDefault="0056085E" w:rsidP="000503A4">
      <w:pPr>
        <w:pStyle w:val="Akapitzlist"/>
        <w:numPr>
          <w:ilvl w:val="0"/>
          <w:numId w:val="16"/>
        </w:numPr>
        <w:ind w:left="1050"/>
        <w:jc w:val="both"/>
        <w:rPr>
          <w:color w:val="000000" w:themeColor="text1"/>
          <w:sz w:val="20"/>
          <w:szCs w:val="20"/>
        </w:rPr>
      </w:pPr>
      <w:r w:rsidRPr="0056085E">
        <w:rPr>
          <w:color w:val="000000" w:themeColor="text1"/>
          <w:sz w:val="20"/>
          <w:szCs w:val="20"/>
        </w:rPr>
        <w:t>W celu potwierdzenia, że osoba działająca w imieniu Wykonawcy jest umocowana do jego reprezentowania:</w:t>
      </w:r>
    </w:p>
    <w:p w14:paraId="215BD73B" w14:textId="77777777" w:rsidR="00495B21" w:rsidRDefault="0056085E" w:rsidP="000503A4">
      <w:pPr>
        <w:pStyle w:val="Akapitzlist"/>
        <w:numPr>
          <w:ilvl w:val="0"/>
          <w:numId w:val="17"/>
        </w:numPr>
        <w:ind w:left="1386" w:hanging="357"/>
        <w:jc w:val="both"/>
        <w:rPr>
          <w:color w:val="000000" w:themeColor="text1"/>
          <w:sz w:val="20"/>
          <w:szCs w:val="20"/>
        </w:rPr>
      </w:pPr>
      <w:r w:rsidRPr="003D7F02">
        <w:rPr>
          <w:color w:val="000000" w:themeColor="text1"/>
          <w:sz w:val="20"/>
          <w:szCs w:val="20"/>
        </w:rPr>
        <w:t xml:space="preserve">Odpis </w:t>
      </w:r>
      <w:r w:rsidRPr="002C3219">
        <w:rPr>
          <w:color w:val="000000" w:themeColor="text1"/>
          <w:sz w:val="20"/>
          <w:szCs w:val="20"/>
        </w:rPr>
        <w:t>lub informację z Krajowego Rejestru Sądowego, Centralnej Ewidencji i Informacji o Działalności Gospodarczej lub innego właściwego rejestru, chyba że Zamawiający może je uzyskać za pomocą bezpłatnych i ogólnodostępnych baz danych a Wykonawca np. w Formularzu ofertowym wskazał dane umożliwiające dostęp do tych dokumentów w odniesieniu do Wykonawcy jak również w odniesieniu do podmiotów udostępniających zasoby</w:t>
      </w:r>
      <w:r w:rsidRPr="003D7F02">
        <w:rPr>
          <w:color w:val="000000" w:themeColor="text1"/>
          <w:sz w:val="20"/>
          <w:szCs w:val="20"/>
        </w:rPr>
        <w:t>.</w:t>
      </w:r>
    </w:p>
    <w:p w14:paraId="4CAEF132" w14:textId="77777777" w:rsidR="00495B21" w:rsidRPr="00495B21" w:rsidRDefault="00495B21" w:rsidP="000503A4">
      <w:pPr>
        <w:pStyle w:val="Akapitzlist"/>
        <w:numPr>
          <w:ilvl w:val="0"/>
          <w:numId w:val="16"/>
        </w:numPr>
        <w:ind w:left="993"/>
        <w:jc w:val="both"/>
        <w:rPr>
          <w:color w:val="000000" w:themeColor="text1"/>
          <w:sz w:val="20"/>
          <w:szCs w:val="20"/>
        </w:rPr>
      </w:pPr>
      <w:r w:rsidRPr="00495B21">
        <w:rPr>
          <w:rFonts w:eastAsia="Calibri"/>
          <w:color w:val="000000"/>
          <w:sz w:val="20"/>
          <w:szCs w:val="20"/>
          <w:lang w:eastAsia="pl-PL"/>
        </w:rPr>
        <w:t xml:space="preserve">W celu potwierdzenia, że oferowane dostawy odpowiadają wymaganiom Zamawiającego: </w:t>
      </w:r>
    </w:p>
    <w:p w14:paraId="0872D7AB" w14:textId="4DBFA045" w:rsidR="00623157" w:rsidRPr="00495B21" w:rsidRDefault="00495B21" w:rsidP="000503A4">
      <w:pPr>
        <w:pStyle w:val="Akapitzlist"/>
        <w:numPr>
          <w:ilvl w:val="0"/>
          <w:numId w:val="18"/>
        </w:numPr>
        <w:jc w:val="both"/>
        <w:rPr>
          <w:color w:val="000000" w:themeColor="text1"/>
          <w:sz w:val="20"/>
          <w:szCs w:val="20"/>
        </w:rPr>
      </w:pPr>
      <w:r w:rsidRPr="00495B21">
        <w:rPr>
          <w:rFonts w:eastAsia="Calibri"/>
          <w:color w:val="000000"/>
          <w:sz w:val="20"/>
          <w:szCs w:val="20"/>
          <w:lang w:eastAsia="pl-PL"/>
        </w:rPr>
        <w:t>Oświadczenie, że oferowany asortyment posiada dokumenty wymagane przez obowiązujące - prawo na podstawie</w:t>
      </w:r>
      <w:r w:rsidR="00C759A4">
        <w:rPr>
          <w:rFonts w:eastAsia="Calibri"/>
          <w:color w:val="000000"/>
          <w:sz w:val="20"/>
          <w:szCs w:val="20"/>
          <w:lang w:eastAsia="pl-PL"/>
        </w:rPr>
        <w:t>,</w:t>
      </w:r>
      <w:r w:rsidRPr="00495B21">
        <w:rPr>
          <w:rFonts w:eastAsia="Calibri"/>
          <w:color w:val="000000"/>
          <w:sz w:val="20"/>
          <w:szCs w:val="20"/>
          <w:lang w:eastAsia="pl-PL"/>
        </w:rPr>
        <w:t xml:space="preserve"> których może być wprowadzony do obrotu i stosowania w placówkach ochrony zdrowia RP (Załącznik nr </w:t>
      </w:r>
      <w:r w:rsidR="008A0B34">
        <w:rPr>
          <w:rFonts w:eastAsia="Calibri"/>
          <w:color w:val="000000"/>
          <w:sz w:val="20"/>
          <w:szCs w:val="20"/>
          <w:lang w:eastAsia="pl-PL"/>
        </w:rPr>
        <w:t>3</w:t>
      </w:r>
      <w:r w:rsidRPr="00495B21">
        <w:rPr>
          <w:rFonts w:eastAsia="Calibri"/>
          <w:color w:val="000000"/>
          <w:sz w:val="20"/>
          <w:szCs w:val="20"/>
          <w:lang w:eastAsia="pl-PL"/>
        </w:rPr>
        <w:t xml:space="preserve"> do Zapytania).</w:t>
      </w:r>
    </w:p>
    <w:p w14:paraId="235FDAE1" w14:textId="77777777" w:rsidR="007763F3" w:rsidRPr="007763F3" w:rsidRDefault="007763F3" w:rsidP="007763F3">
      <w:pPr>
        <w:jc w:val="both"/>
        <w:rPr>
          <w:color w:val="000000"/>
          <w:sz w:val="20"/>
          <w:szCs w:val="20"/>
        </w:rPr>
      </w:pPr>
    </w:p>
    <w:p w14:paraId="2F5CBB90" w14:textId="77777777" w:rsidR="00FF6586" w:rsidRPr="007763F3" w:rsidRDefault="00673C25" w:rsidP="00C31031">
      <w:pPr>
        <w:numPr>
          <w:ilvl w:val="0"/>
          <w:numId w:val="1"/>
        </w:numPr>
        <w:shd w:val="clear" w:color="auto" w:fill="FFFFFF"/>
        <w:suppressAutoHyphens w:val="0"/>
        <w:ind w:left="426" w:hanging="426"/>
        <w:jc w:val="both"/>
        <w:rPr>
          <w:b/>
          <w:sz w:val="20"/>
          <w:szCs w:val="20"/>
          <w:lang w:eastAsia="pl-PL"/>
        </w:rPr>
      </w:pPr>
      <w:r w:rsidRPr="007763F3">
        <w:rPr>
          <w:b/>
          <w:sz w:val="20"/>
          <w:szCs w:val="20"/>
          <w:lang w:eastAsia="pl-PL"/>
        </w:rPr>
        <w:t>OPIS SPOSOBU PRZYGOTOWANIA OFERTY</w:t>
      </w:r>
      <w:r w:rsidR="00FF6586" w:rsidRPr="007763F3">
        <w:rPr>
          <w:b/>
          <w:sz w:val="20"/>
          <w:szCs w:val="20"/>
          <w:lang w:eastAsia="pl-PL"/>
        </w:rPr>
        <w:t>:</w:t>
      </w:r>
    </w:p>
    <w:p w14:paraId="13944447" w14:textId="77777777" w:rsidR="007763F3" w:rsidRPr="00722E55" w:rsidRDefault="007763F3" w:rsidP="007763F3">
      <w:pPr>
        <w:suppressAutoHyphens w:val="0"/>
        <w:ind w:left="30"/>
        <w:jc w:val="both"/>
        <w:rPr>
          <w:b/>
          <w:sz w:val="10"/>
          <w:szCs w:val="10"/>
          <w:lang w:eastAsia="pl-PL"/>
        </w:rPr>
      </w:pPr>
    </w:p>
    <w:p w14:paraId="3A0C1DC7" w14:textId="77777777" w:rsidR="00FA6FBA" w:rsidRPr="00E00B6A" w:rsidRDefault="007763F3" w:rsidP="00C31031">
      <w:pPr>
        <w:pStyle w:val="Akapitzlist"/>
        <w:numPr>
          <w:ilvl w:val="1"/>
          <w:numId w:val="1"/>
        </w:numPr>
        <w:suppressAutoHyphens w:val="0"/>
        <w:ind w:left="360"/>
        <w:jc w:val="both"/>
        <w:rPr>
          <w:sz w:val="20"/>
          <w:szCs w:val="20"/>
          <w:lang w:eastAsia="pl-PL"/>
        </w:rPr>
      </w:pPr>
      <w:r w:rsidRPr="00E00B6A">
        <w:rPr>
          <w:sz w:val="20"/>
          <w:szCs w:val="20"/>
          <w:lang w:eastAsia="pl-PL"/>
        </w:rPr>
        <w:t xml:space="preserve">Ofertę należy sporządzić </w:t>
      </w:r>
      <w:r w:rsidR="008902C8" w:rsidRPr="00E00B6A">
        <w:rPr>
          <w:sz w:val="20"/>
          <w:szCs w:val="20"/>
          <w:lang w:eastAsia="pl-PL"/>
        </w:rPr>
        <w:t>w postaci</w:t>
      </w:r>
      <w:r w:rsidRPr="00E00B6A">
        <w:rPr>
          <w:sz w:val="20"/>
          <w:szCs w:val="20"/>
          <w:lang w:eastAsia="pl-PL"/>
        </w:rPr>
        <w:t xml:space="preserve"> </w:t>
      </w:r>
      <w:r w:rsidR="00FA6FBA" w:rsidRPr="00E00B6A">
        <w:rPr>
          <w:sz w:val="20"/>
          <w:szCs w:val="20"/>
          <w:lang w:eastAsia="pl-PL"/>
        </w:rPr>
        <w:t xml:space="preserve">elektronicznej </w:t>
      </w:r>
      <w:r w:rsidRPr="00E00B6A">
        <w:rPr>
          <w:sz w:val="20"/>
          <w:szCs w:val="20"/>
          <w:lang w:eastAsia="pl-PL"/>
        </w:rPr>
        <w:t>zgodnie z Formularzem ofertowym stanowiącym Załącznik nr 1 do Zapytania ofertowego.</w:t>
      </w:r>
    </w:p>
    <w:p w14:paraId="7DDF27CB" w14:textId="77777777" w:rsidR="007763F3" w:rsidRPr="00E00B6A" w:rsidRDefault="007763F3" w:rsidP="007763F3">
      <w:pPr>
        <w:suppressAutoHyphens w:val="0"/>
        <w:jc w:val="both"/>
        <w:rPr>
          <w:sz w:val="10"/>
          <w:szCs w:val="10"/>
          <w:lang w:eastAsia="pl-PL"/>
        </w:rPr>
      </w:pPr>
    </w:p>
    <w:p w14:paraId="7506820A" w14:textId="77777777" w:rsidR="007763F3" w:rsidRDefault="007763F3" w:rsidP="00C31031">
      <w:pPr>
        <w:pStyle w:val="Akapitzlist"/>
        <w:numPr>
          <w:ilvl w:val="1"/>
          <w:numId w:val="1"/>
        </w:numPr>
        <w:suppressAutoHyphens w:val="0"/>
        <w:ind w:left="360"/>
        <w:jc w:val="both"/>
        <w:rPr>
          <w:b/>
          <w:sz w:val="20"/>
          <w:szCs w:val="20"/>
          <w:lang w:eastAsia="pl-PL"/>
        </w:rPr>
      </w:pPr>
      <w:r w:rsidRPr="00E00B6A">
        <w:rPr>
          <w:sz w:val="20"/>
          <w:szCs w:val="20"/>
          <w:lang w:eastAsia="pl-PL"/>
        </w:rPr>
        <w:t xml:space="preserve">Oferta oraz wszystkie </w:t>
      </w:r>
      <w:r w:rsidR="00D71A47">
        <w:rPr>
          <w:sz w:val="20"/>
          <w:szCs w:val="20"/>
          <w:lang w:eastAsia="pl-PL"/>
        </w:rPr>
        <w:t>załączniki muszą być sporządzone</w:t>
      </w:r>
      <w:r w:rsidR="00BB3792" w:rsidRPr="00E00B6A">
        <w:rPr>
          <w:sz w:val="20"/>
          <w:szCs w:val="20"/>
          <w:lang w:eastAsia="pl-PL"/>
        </w:rPr>
        <w:t xml:space="preserve"> w języku polskim</w:t>
      </w:r>
      <w:r w:rsidR="00D71A47">
        <w:rPr>
          <w:sz w:val="20"/>
          <w:szCs w:val="20"/>
          <w:lang w:eastAsia="pl-PL"/>
        </w:rPr>
        <w:t>,</w:t>
      </w:r>
      <w:r w:rsidR="00BB3792" w:rsidRPr="00E00B6A">
        <w:rPr>
          <w:sz w:val="20"/>
          <w:szCs w:val="20"/>
          <w:lang w:eastAsia="pl-PL"/>
        </w:rPr>
        <w:t xml:space="preserve"> </w:t>
      </w:r>
      <w:r w:rsidRPr="00E00B6A">
        <w:rPr>
          <w:sz w:val="20"/>
          <w:szCs w:val="20"/>
          <w:lang w:eastAsia="pl-PL"/>
        </w:rPr>
        <w:t>podpisan</w:t>
      </w:r>
      <w:r w:rsidR="00BB3792" w:rsidRPr="00E00B6A">
        <w:rPr>
          <w:sz w:val="20"/>
          <w:szCs w:val="20"/>
          <w:lang w:eastAsia="pl-PL"/>
        </w:rPr>
        <w:t>e</w:t>
      </w:r>
      <w:r w:rsidRPr="00E00B6A">
        <w:rPr>
          <w:sz w:val="20"/>
          <w:szCs w:val="20"/>
          <w:lang w:eastAsia="pl-PL"/>
        </w:rPr>
        <w:t xml:space="preserve"> przez osobę upoważnioną do reprezentowania Wykonawcy, </w:t>
      </w:r>
      <w:r w:rsidRPr="00E00B6A">
        <w:rPr>
          <w:sz w:val="20"/>
          <w:szCs w:val="20"/>
        </w:rPr>
        <w:t xml:space="preserve">zgodnie z wpisem w stosownym dokumencie uprawniającym do występowania w obrocie prawnym. </w:t>
      </w:r>
      <w:r w:rsidR="00BB3792" w:rsidRPr="00E00B6A">
        <w:rPr>
          <w:b/>
          <w:sz w:val="20"/>
          <w:szCs w:val="20"/>
        </w:rPr>
        <w:t>Dokumenty składa się pod rygorem nieważności w formie elektronicznej</w:t>
      </w:r>
      <w:r w:rsidR="00E00B6A" w:rsidRPr="00E00B6A">
        <w:rPr>
          <w:b/>
          <w:sz w:val="20"/>
          <w:szCs w:val="20"/>
        </w:rPr>
        <w:t xml:space="preserve"> </w:t>
      </w:r>
      <w:r w:rsidR="008902C8" w:rsidRPr="00E00B6A">
        <w:rPr>
          <w:b/>
          <w:sz w:val="20"/>
          <w:szCs w:val="20"/>
        </w:rPr>
        <w:t>(tj. opatrzonej kwalifikowanym podpisem elektronicznym)</w:t>
      </w:r>
      <w:r w:rsidR="00BB3792" w:rsidRPr="00E00B6A">
        <w:rPr>
          <w:b/>
          <w:sz w:val="20"/>
          <w:szCs w:val="20"/>
        </w:rPr>
        <w:t xml:space="preserve"> lub w postaci elektronicznej opatrzonej podpisem zaufanym lub podpisem osobistym</w:t>
      </w:r>
      <w:r w:rsidR="008902C8" w:rsidRPr="00E00B6A">
        <w:rPr>
          <w:b/>
          <w:sz w:val="20"/>
          <w:szCs w:val="20"/>
        </w:rPr>
        <w:t>.</w:t>
      </w:r>
    </w:p>
    <w:p w14:paraId="15123F42" w14:textId="77777777" w:rsidR="00A62996" w:rsidRPr="00A62996" w:rsidRDefault="00A62996" w:rsidP="00A62996">
      <w:pPr>
        <w:pStyle w:val="Akapitzlist"/>
        <w:rPr>
          <w:b/>
          <w:sz w:val="20"/>
          <w:szCs w:val="20"/>
          <w:lang w:eastAsia="pl-PL"/>
        </w:rPr>
      </w:pPr>
    </w:p>
    <w:p w14:paraId="5884BA20" w14:textId="77777777" w:rsidR="00A62996" w:rsidRPr="00A62996" w:rsidRDefault="00A62996" w:rsidP="00A62996">
      <w:pPr>
        <w:pStyle w:val="Akapitzlist"/>
        <w:suppressAutoHyphens w:val="0"/>
        <w:ind w:left="284"/>
        <w:jc w:val="both"/>
        <w:rPr>
          <w:b/>
          <w:sz w:val="20"/>
          <w:szCs w:val="20"/>
          <w:lang w:eastAsia="pl-PL"/>
        </w:rPr>
      </w:pPr>
      <w:r w:rsidRPr="00A62996">
        <w:rPr>
          <w:b/>
          <w:sz w:val="20"/>
          <w:szCs w:val="20"/>
          <w:lang w:eastAsia="pl-PL"/>
        </w:rPr>
        <w:t>UWAGA! Podpis osobisty nie jest podpisem własnoręcznym, a podpisem elektronicznym.</w:t>
      </w:r>
    </w:p>
    <w:p w14:paraId="15D7DBA6" w14:textId="76E54EB0" w:rsidR="00A62996" w:rsidRPr="00E00B6A" w:rsidRDefault="00A62996" w:rsidP="00A62996">
      <w:pPr>
        <w:pStyle w:val="Akapitzlist"/>
        <w:suppressAutoHyphens w:val="0"/>
        <w:ind w:left="284"/>
        <w:jc w:val="both"/>
        <w:rPr>
          <w:b/>
          <w:sz w:val="20"/>
          <w:szCs w:val="20"/>
          <w:lang w:eastAsia="pl-PL"/>
        </w:rPr>
      </w:pPr>
      <w:r w:rsidRPr="00A62996">
        <w:rPr>
          <w:b/>
          <w:sz w:val="20"/>
          <w:szCs w:val="20"/>
          <w:lang w:eastAsia="pl-PL"/>
        </w:rPr>
        <w:t>„Podpis osobisty”, w oparciu o art. 2 pkt 9 ustawy o dowodach osobistych, to zaawansowany podpis elektroniczny w rozumieniu rozporządzenia eIDAS, weryfikowany za pomocą certyfikatu podpisu osobistego, którym jest poświadczenie elektroniczne przyporządkowujące dane, służące do walidacji podpisu osobistego do posiadacza dowodu osobistego, potwierdzające dane tego posiadacza.</w:t>
      </w:r>
    </w:p>
    <w:p w14:paraId="15B7BE09" w14:textId="77777777" w:rsidR="007763F3" w:rsidRPr="00722E55" w:rsidRDefault="007763F3" w:rsidP="007763F3">
      <w:pPr>
        <w:suppressAutoHyphens w:val="0"/>
        <w:jc w:val="both"/>
        <w:rPr>
          <w:sz w:val="10"/>
          <w:szCs w:val="10"/>
          <w:lang w:eastAsia="pl-PL"/>
        </w:rPr>
      </w:pPr>
    </w:p>
    <w:p w14:paraId="4502113F" w14:textId="77777777" w:rsidR="007763F3" w:rsidRPr="00722E55" w:rsidRDefault="007763F3" w:rsidP="00C31031">
      <w:pPr>
        <w:pStyle w:val="Akapitzlist"/>
        <w:numPr>
          <w:ilvl w:val="1"/>
          <w:numId w:val="1"/>
        </w:numPr>
        <w:suppressAutoHyphens w:val="0"/>
        <w:ind w:left="360"/>
        <w:jc w:val="both"/>
        <w:rPr>
          <w:sz w:val="20"/>
          <w:szCs w:val="20"/>
          <w:lang w:eastAsia="pl-PL"/>
        </w:rPr>
      </w:pPr>
      <w:r w:rsidRPr="00722E55">
        <w:rPr>
          <w:sz w:val="20"/>
          <w:szCs w:val="20"/>
        </w:rPr>
        <w:t>Jeżeli uprawnienie do podpisania oferty nie wynika z właściwego rejestru lub centralnej ewidencji i informacji o działalności gospodarczej do oferty winno być dołączone stosowne pełnomocnictwo. Pełnomocnictwo winno być dołączone w oryginale lub kopii potwierdzonej za zgodność z oryginałem notarialnie</w:t>
      </w:r>
      <w:r>
        <w:rPr>
          <w:sz w:val="20"/>
          <w:szCs w:val="20"/>
        </w:rPr>
        <w:t>.</w:t>
      </w:r>
    </w:p>
    <w:p w14:paraId="7B5C7DA4" w14:textId="77777777" w:rsidR="007763F3" w:rsidRPr="00722E55" w:rsidRDefault="007763F3" w:rsidP="007763F3">
      <w:pPr>
        <w:suppressAutoHyphens w:val="0"/>
        <w:jc w:val="both"/>
        <w:rPr>
          <w:sz w:val="10"/>
          <w:szCs w:val="10"/>
          <w:lang w:eastAsia="pl-PL"/>
        </w:rPr>
      </w:pPr>
    </w:p>
    <w:p w14:paraId="264D0207" w14:textId="77777777" w:rsidR="007763F3" w:rsidRPr="004F55B0" w:rsidRDefault="007763F3" w:rsidP="00C31031">
      <w:pPr>
        <w:pStyle w:val="Akapitzlist"/>
        <w:numPr>
          <w:ilvl w:val="1"/>
          <w:numId w:val="1"/>
        </w:numPr>
        <w:suppressAutoHyphens w:val="0"/>
        <w:ind w:left="360"/>
        <w:jc w:val="both"/>
        <w:rPr>
          <w:sz w:val="20"/>
          <w:szCs w:val="20"/>
          <w:lang w:eastAsia="pl-PL"/>
        </w:rPr>
      </w:pPr>
      <w:r w:rsidRPr="004F55B0">
        <w:rPr>
          <w:sz w:val="20"/>
          <w:szCs w:val="20"/>
        </w:rPr>
        <w:t>Do oferty Wykonawca winien załączyć wszystkie wymagane dokumenty i oświadczenia.</w:t>
      </w:r>
    </w:p>
    <w:p w14:paraId="73538D59" w14:textId="77777777" w:rsidR="00722E55" w:rsidRPr="00722E55" w:rsidRDefault="00722E55" w:rsidP="007763F3">
      <w:pPr>
        <w:suppressAutoHyphens w:val="0"/>
        <w:jc w:val="both"/>
        <w:rPr>
          <w:sz w:val="10"/>
          <w:szCs w:val="10"/>
          <w:lang w:eastAsia="pl-PL"/>
        </w:rPr>
      </w:pPr>
    </w:p>
    <w:p w14:paraId="6762821F" w14:textId="77777777" w:rsidR="007763F3" w:rsidRPr="00E00B6A" w:rsidRDefault="007763F3" w:rsidP="00C31031">
      <w:pPr>
        <w:pStyle w:val="Akapitzlist"/>
        <w:numPr>
          <w:ilvl w:val="1"/>
          <w:numId w:val="1"/>
        </w:numPr>
        <w:ind w:left="360"/>
        <w:contextualSpacing w:val="0"/>
        <w:jc w:val="both"/>
        <w:rPr>
          <w:sz w:val="20"/>
          <w:szCs w:val="20"/>
        </w:rPr>
      </w:pPr>
      <w:r w:rsidRPr="00E00B6A">
        <w:rPr>
          <w:sz w:val="20"/>
          <w:szCs w:val="20"/>
        </w:rPr>
        <w:t>W przypadku gdy Wykonawca jako załącznik do oferty, dołącza kopię jakiegoś dokumentu, kopia ta powinna być potwierdzona „za zgodność z oryginałem”.</w:t>
      </w:r>
    </w:p>
    <w:p w14:paraId="4926C397" w14:textId="77777777" w:rsidR="007763F3" w:rsidRPr="00722E55" w:rsidRDefault="007763F3" w:rsidP="007763F3">
      <w:pPr>
        <w:jc w:val="both"/>
        <w:rPr>
          <w:sz w:val="10"/>
          <w:szCs w:val="10"/>
        </w:rPr>
      </w:pPr>
    </w:p>
    <w:p w14:paraId="0550540B" w14:textId="77777777" w:rsidR="0022646E" w:rsidRDefault="007763F3" w:rsidP="0022646E">
      <w:pPr>
        <w:pStyle w:val="Akapitzlist"/>
        <w:numPr>
          <w:ilvl w:val="1"/>
          <w:numId w:val="1"/>
        </w:numPr>
        <w:suppressAutoHyphens w:val="0"/>
        <w:ind w:left="360"/>
        <w:jc w:val="both"/>
        <w:rPr>
          <w:sz w:val="20"/>
          <w:szCs w:val="20"/>
          <w:lang w:eastAsia="pl-PL"/>
        </w:rPr>
      </w:pPr>
      <w:r>
        <w:rPr>
          <w:sz w:val="20"/>
          <w:szCs w:val="20"/>
          <w:lang w:eastAsia="pl-PL"/>
        </w:rPr>
        <w:t>K</w:t>
      </w:r>
      <w:r w:rsidRPr="00722E55">
        <w:rPr>
          <w:sz w:val="20"/>
          <w:szCs w:val="20"/>
          <w:lang w:eastAsia="pl-PL"/>
        </w:rPr>
        <w:t>ażdy W</w:t>
      </w:r>
      <w:r w:rsidR="00553949">
        <w:rPr>
          <w:sz w:val="20"/>
          <w:szCs w:val="20"/>
          <w:lang w:eastAsia="pl-PL"/>
        </w:rPr>
        <w:t>ykonawca może złożyć tylko jedną</w:t>
      </w:r>
      <w:r w:rsidRPr="00722E55">
        <w:rPr>
          <w:sz w:val="20"/>
          <w:szCs w:val="20"/>
          <w:lang w:eastAsia="pl-PL"/>
        </w:rPr>
        <w:t xml:space="preserve"> ofertę.</w:t>
      </w:r>
    </w:p>
    <w:p w14:paraId="368A3DAA" w14:textId="77777777" w:rsidR="0022646E" w:rsidRPr="0022646E" w:rsidRDefault="0022646E" w:rsidP="0022646E">
      <w:pPr>
        <w:pStyle w:val="Akapitzlist"/>
        <w:rPr>
          <w:rFonts w:cs="Calibri"/>
          <w:b/>
          <w:bCs/>
          <w:kern w:val="1"/>
          <w:sz w:val="20"/>
          <w:szCs w:val="20"/>
          <w:lang w:eastAsia="ar-SA"/>
        </w:rPr>
      </w:pPr>
    </w:p>
    <w:p w14:paraId="1190515F" w14:textId="75B4DCDF" w:rsidR="0022646E" w:rsidRPr="0022646E" w:rsidRDefault="0022646E" w:rsidP="0022646E">
      <w:pPr>
        <w:pStyle w:val="Akapitzlist"/>
        <w:numPr>
          <w:ilvl w:val="1"/>
          <w:numId w:val="1"/>
        </w:numPr>
        <w:suppressAutoHyphens w:val="0"/>
        <w:ind w:left="360"/>
        <w:jc w:val="both"/>
        <w:rPr>
          <w:sz w:val="20"/>
          <w:szCs w:val="20"/>
          <w:lang w:eastAsia="pl-PL"/>
        </w:rPr>
      </w:pPr>
      <w:r w:rsidRPr="0022646E">
        <w:rPr>
          <w:rFonts w:cs="Calibri"/>
          <w:b/>
          <w:bCs/>
          <w:kern w:val="1"/>
          <w:sz w:val="20"/>
          <w:szCs w:val="20"/>
          <w:lang w:eastAsia="ar-SA"/>
        </w:rPr>
        <w:t>Zamawiający dopuszcza możliwość składania ofert częściowych na poszczególne Grupy Asortymentowe. Każda Grupa Asortymentowa będzie rozpatrywana indywidualnie. Wykonawca może złożyć ofertę na wszystkie Grupy Asortymentowe.</w:t>
      </w:r>
    </w:p>
    <w:p w14:paraId="58531536" w14:textId="77777777" w:rsidR="006C5BBF" w:rsidRPr="006C5BBF" w:rsidRDefault="006C5BBF" w:rsidP="006C5BBF">
      <w:pPr>
        <w:jc w:val="both"/>
        <w:rPr>
          <w:sz w:val="10"/>
          <w:szCs w:val="10"/>
        </w:rPr>
      </w:pPr>
    </w:p>
    <w:p w14:paraId="76036ADD" w14:textId="77777777" w:rsidR="00E1612A" w:rsidRPr="00E1612A" w:rsidRDefault="00E1612A" w:rsidP="0022646E">
      <w:pPr>
        <w:pStyle w:val="Akapitzlist"/>
        <w:numPr>
          <w:ilvl w:val="1"/>
          <w:numId w:val="43"/>
        </w:numPr>
        <w:ind w:left="360"/>
        <w:jc w:val="both"/>
        <w:rPr>
          <w:rFonts w:cs="Calibri"/>
          <w:bCs/>
          <w:color w:val="000000"/>
          <w:kern w:val="1"/>
          <w:sz w:val="20"/>
          <w:szCs w:val="20"/>
          <w:lang w:eastAsia="ar-SA"/>
        </w:rPr>
      </w:pPr>
      <w:r w:rsidRPr="006C5BBF">
        <w:rPr>
          <w:sz w:val="20"/>
          <w:szCs w:val="20"/>
        </w:rPr>
        <w:t>Wykonawca ponosi wszelkie koszty związane z przygotowaniem i złożeniem oferty</w:t>
      </w:r>
      <w:r w:rsidRPr="00E1612A">
        <w:rPr>
          <w:sz w:val="20"/>
          <w:szCs w:val="20"/>
        </w:rPr>
        <w:t>.</w:t>
      </w:r>
    </w:p>
    <w:p w14:paraId="7C27A19C" w14:textId="77777777" w:rsidR="00E1612A" w:rsidRPr="00BA5A18" w:rsidRDefault="00E1612A" w:rsidP="00E1612A">
      <w:pPr>
        <w:pStyle w:val="Akapitzlist"/>
        <w:rPr>
          <w:sz w:val="10"/>
          <w:szCs w:val="10"/>
          <w:lang w:eastAsia="pl-PL"/>
        </w:rPr>
      </w:pPr>
    </w:p>
    <w:p w14:paraId="176FCB4B" w14:textId="77777777" w:rsidR="00E1612A" w:rsidRPr="00BA5A18" w:rsidRDefault="00E1612A" w:rsidP="0022646E">
      <w:pPr>
        <w:pStyle w:val="Akapitzlist"/>
        <w:numPr>
          <w:ilvl w:val="1"/>
          <w:numId w:val="43"/>
        </w:numPr>
        <w:ind w:left="426" w:hanging="426"/>
        <w:jc w:val="both"/>
        <w:rPr>
          <w:rFonts w:cs="Calibri"/>
          <w:b/>
          <w:bCs/>
          <w:kern w:val="1"/>
          <w:sz w:val="20"/>
          <w:szCs w:val="20"/>
          <w:lang w:eastAsia="ar-SA"/>
        </w:rPr>
      </w:pPr>
      <w:r w:rsidRPr="00305B07">
        <w:rPr>
          <w:sz w:val="20"/>
          <w:szCs w:val="20"/>
          <w:lang w:eastAsia="pl-PL"/>
        </w:rPr>
        <w:t>Oferty złożone po terminie nie będą rozpatrywane.</w:t>
      </w:r>
    </w:p>
    <w:p w14:paraId="36D6CC32" w14:textId="77777777" w:rsidR="00E1612A" w:rsidRDefault="00E1612A" w:rsidP="00E1612A">
      <w:pPr>
        <w:pStyle w:val="Akapitzlist"/>
        <w:rPr>
          <w:rFonts w:cs="Calibri"/>
          <w:bCs/>
          <w:color w:val="000000"/>
          <w:kern w:val="1"/>
          <w:sz w:val="20"/>
          <w:szCs w:val="20"/>
          <w:lang w:eastAsia="ar-SA"/>
        </w:rPr>
      </w:pPr>
    </w:p>
    <w:p w14:paraId="0656D955" w14:textId="77777777" w:rsidR="00A62996" w:rsidRDefault="00A62996" w:rsidP="00E1612A">
      <w:pPr>
        <w:pStyle w:val="Akapitzlist"/>
        <w:rPr>
          <w:rFonts w:cs="Calibri"/>
          <w:bCs/>
          <w:color w:val="000000"/>
          <w:kern w:val="1"/>
          <w:sz w:val="20"/>
          <w:szCs w:val="20"/>
          <w:lang w:eastAsia="ar-SA"/>
        </w:rPr>
      </w:pPr>
    </w:p>
    <w:p w14:paraId="69646CBC" w14:textId="77777777" w:rsidR="00111DD3" w:rsidRPr="009301D7" w:rsidRDefault="00E1612A" w:rsidP="000503A4">
      <w:pPr>
        <w:pStyle w:val="Akapitzlist"/>
        <w:numPr>
          <w:ilvl w:val="0"/>
          <w:numId w:val="13"/>
        </w:numPr>
        <w:jc w:val="both"/>
        <w:rPr>
          <w:rFonts w:cs="Calibri"/>
          <w:b/>
          <w:bCs/>
          <w:color w:val="000000"/>
          <w:kern w:val="1"/>
          <w:sz w:val="22"/>
          <w:szCs w:val="22"/>
          <w:lang w:eastAsia="ar-SA"/>
        </w:rPr>
      </w:pPr>
      <w:bookmarkStart w:id="4" w:name="_Hlk104199229"/>
      <w:r w:rsidRPr="009301D7">
        <w:rPr>
          <w:rFonts w:cs="Calibri"/>
          <w:b/>
          <w:bCs/>
          <w:color w:val="000000"/>
          <w:kern w:val="1"/>
          <w:sz w:val="22"/>
          <w:szCs w:val="22"/>
          <w:lang w:eastAsia="ar-SA"/>
        </w:rPr>
        <w:t>KOMUNIKACJA W POSTĘPOWANIU</w:t>
      </w:r>
      <w:r w:rsidR="00F96F7E" w:rsidRPr="009301D7">
        <w:rPr>
          <w:rFonts w:cs="Calibri"/>
          <w:b/>
          <w:bCs/>
          <w:color w:val="000000"/>
          <w:kern w:val="1"/>
          <w:sz w:val="22"/>
          <w:szCs w:val="22"/>
          <w:lang w:eastAsia="ar-SA"/>
        </w:rPr>
        <w:t>:</w:t>
      </w:r>
      <w:r w:rsidRPr="009301D7">
        <w:rPr>
          <w:rFonts w:cs="Calibri"/>
          <w:b/>
          <w:bCs/>
          <w:color w:val="000000"/>
          <w:kern w:val="1"/>
          <w:sz w:val="22"/>
          <w:szCs w:val="22"/>
          <w:lang w:eastAsia="ar-SA"/>
        </w:rPr>
        <w:t xml:space="preserve"> </w:t>
      </w:r>
      <w:r w:rsidR="00D71A47" w:rsidRPr="009301D7">
        <w:rPr>
          <w:rFonts w:cs="Calibri"/>
          <w:b/>
          <w:bCs/>
          <w:color w:val="000000"/>
          <w:kern w:val="1"/>
          <w:sz w:val="22"/>
          <w:szCs w:val="22"/>
          <w:lang w:eastAsia="ar-SA"/>
        </w:rPr>
        <w:t xml:space="preserve"> </w:t>
      </w:r>
    </w:p>
    <w:p w14:paraId="4CAC4894" w14:textId="77777777" w:rsidR="00545B22" w:rsidRDefault="00545B22" w:rsidP="007763F3">
      <w:pPr>
        <w:pStyle w:val="Akapitzlist"/>
        <w:ind w:left="0"/>
        <w:rPr>
          <w:rFonts w:cs="Calibri"/>
          <w:color w:val="000000"/>
          <w:kern w:val="1"/>
          <w:sz w:val="10"/>
          <w:szCs w:val="10"/>
          <w:lang w:eastAsia="ar-SA"/>
        </w:rPr>
      </w:pPr>
    </w:p>
    <w:p w14:paraId="08693F45" w14:textId="77777777" w:rsidR="00F96F7E" w:rsidRPr="00F96F7E" w:rsidRDefault="00E1612A" w:rsidP="000503A4">
      <w:pPr>
        <w:pStyle w:val="Akapitzlist"/>
        <w:numPr>
          <w:ilvl w:val="1"/>
          <w:numId w:val="13"/>
        </w:numPr>
        <w:ind w:left="426" w:hanging="426"/>
        <w:jc w:val="both"/>
        <w:rPr>
          <w:rFonts w:cs="Calibri"/>
          <w:b/>
          <w:bCs/>
          <w:kern w:val="1"/>
          <w:sz w:val="20"/>
          <w:szCs w:val="20"/>
          <w:lang w:eastAsia="ar-SA"/>
        </w:rPr>
      </w:pPr>
      <w:r w:rsidRPr="00E00B6A">
        <w:rPr>
          <w:sz w:val="20"/>
          <w:szCs w:val="20"/>
          <w:lang w:eastAsia="pl-PL"/>
        </w:rPr>
        <w:t>Komunikacja w postępowaniu o udzielenie zamówienia, w tym składanie ofert, wymiana informacji oraz przekazywanie dokumentów lub oświadczeń między Zamawiającym a Wykonawcą, odbywa się przy użyciu środków komunikacji elektronicznej – poczta elektroniczna.</w:t>
      </w:r>
    </w:p>
    <w:p w14:paraId="48ACE3F3" w14:textId="77777777" w:rsidR="00E1612A" w:rsidRPr="00BA5A18" w:rsidRDefault="00E1612A" w:rsidP="00615B45">
      <w:pPr>
        <w:pStyle w:val="Akapitzlist"/>
        <w:ind w:left="426" w:hanging="426"/>
        <w:jc w:val="both"/>
        <w:rPr>
          <w:rFonts w:cs="Calibri"/>
          <w:b/>
          <w:bCs/>
          <w:color w:val="000000"/>
          <w:kern w:val="1"/>
          <w:sz w:val="10"/>
          <w:szCs w:val="10"/>
          <w:lang w:eastAsia="ar-SA"/>
        </w:rPr>
      </w:pPr>
    </w:p>
    <w:p w14:paraId="2BB1CFB9" w14:textId="77777777" w:rsidR="00E1612A" w:rsidRDefault="00703AF8" w:rsidP="000503A4">
      <w:pPr>
        <w:pStyle w:val="Akapitzlist"/>
        <w:numPr>
          <w:ilvl w:val="1"/>
          <w:numId w:val="13"/>
        </w:numPr>
        <w:ind w:left="426" w:hanging="426"/>
        <w:jc w:val="both"/>
        <w:rPr>
          <w:rFonts w:cs="Calibri"/>
          <w:color w:val="000000"/>
          <w:kern w:val="1"/>
          <w:sz w:val="20"/>
          <w:szCs w:val="20"/>
          <w:lang w:eastAsia="ar-SA"/>
        </w:rPr>
      </w:pPr>
      <w:r w:rsidRPr="00703AF8">
        <w:rPr>
          <w:rFonts w:cs="Calibri"/>
          <w:color w:val="000000"/>
          <w:kern w:val="1"/>
          <w:sz w:val="20"/>
          <w:szCs w:val="20"/>
          <w:lang w:eastAsia="ar-SA"/>
        </w:rPr>
        <w:t>Wykonawca może zwrócić się do Zamawiającego z wnioskiem o wyjaśnienie treści</w:t>
      </w:r>
      <w:r>
        <w:rPr>
          <w:rFonts w:cs="Calibri"/>
          <w:color w:val="000000"/>
          <w:kern w:val="1"/>
          <w:sz w:val="20"/>
          <w:szCs w:val="20"/>
          <w:lang w:eastAsia="ar-SA"/>
        </w:rPr>
        <w:t xml:space="preserve"> Zapytania Ofertowego</w:t>
      </w:r>
      <w:r w:rsidR="00E1612A">
        <w:rPr>
          <w:rFonts w:cs="Calibri"/>
          <w:color w:val="000000"/>
          <w:kern w:val="1"/>
          <w:sz w:val="20"/>
          <w:szCs w:val="20"/>
          <w:lang w:eastAsia="ar-SA"/>
        </w:rPr>
        <w:t xml:space="preserve"> na adres: </w:t>
      </w:r>
      <w:hyperlink r:id="rId9" w:history="1">
        <w:r w:rsidR="00E1612A" w:rsidRPr="00E1612A">
          <w:rPr>
            <w:rStyle w:val="Hipercze"/>
            <w:rFonts w:cs="Calibri"/>
            <w:b/>
            <w:bCs/>
            <w:color w:val="auto"/>
            <w:kern w:val="1"/>
            <w:sz w:val="22"/>
            <w:szCs w:val="22"/>
            <w:lang w:eastAsia="ar-SA"/>
          </w:rPr>
          <w:t>przetargi@szpital.mielec.pl</w:t>
        </w:r>
      </w:hyperlink>
      <w:r w:rsidRPr="00E1612A">
        <w:rPr>
          <w:rFonts w:cs="Calibri"/>
          <w:color w:val="000000"/>
          <w:kern w:val="1"/>
          <w:sz w:val="22"/>
          <w:szCs w:val="22"/>
          <w:lang w:eastAsia="ar-SA"/>
        </w:rPr>
        <w:t>.</w:t>
      </w:r>
      <w:r w:rsidRPr="00703AF8">
        <w:rPr>
          <w:rFonts w:cs="Calibri"/>
          <w:color w:val="000000"/>
          <w:kern w:val="1"/>
          <w:sz w:val="20"/>
          <w:szCs w:val="20"/>
          <w:lang w:eastAsia="ar-SA"/>
        </w:rPr>
        <w:t xml:space="preserve"> </w:t>
      </w:r>
    </w:p>
    <w:p w14:paraId="5F7ABC01" w14:textId="77777777" w:rsidR="00BA5A18" w:rsidRPr="00BA5A18" w:rsidRDefault="00BA5A18" w:rsidP="00BA5A18">
      <w:pPr>
        <w:pStyle w:val="Akapitzlist"/>
        <w:ind w:left="0"/>
        <w:jc w:val="both"/>
        <w:rPr>
          <w:rFonts w:cs="Calibri"/>
          <w:color w:val="000000"/>
          <w:kern w:val="1"/>
          <w:sz w:val="10"/>
          <w:szCs w:val="10"/>
          <w:lang w:eastAsia="ar-SA"/>
        </w:rPr>
      </w:pPr>
    </w:p>
    <w:p w14:paraId="028B5D5D" w14:textId="77777777" w:rsidR="00FA6FBA" w:rsidRPr="00BA5A18" w:rsidRDefault="00703AF8" w:rsidP="000503A4">
      <w:pPr>
        <w:pStyle w:val="Akapitzlist"/>
        <w:numPr>
          <w:ilvl w:val="1"/>
          <w:numId w:val="13"/>
        </w:numPr>
        <w:ind w:left="426" w:hanging="426"/>
        <w:jc w:val="both"/>
        <w:rPr>
          <w:rFonts w:cs="Calibri"/>
          <w:b/>
          <w:bCs/>
          <w:kern w:val="1"/>
          <w:sz w:val="20"/>
          <w:szCs w:val="20"/>
          <w:lang w:eastAsia="ar-SA"/>
        </w:rPr>
      </w:pPr>
      <w:r w:rsidRPr="00703AF8">
        <w:rPr>
          <w:rFonts w:cs="Calibri"/>
          <w:color w:val="000000"/>
          <w:kern w:val="1"/>
          <w:sz w:val="20"/>
          <w:szCs w:val="20"/>
          <w:lang w:eastAsia="ar-SA"/>
        </w:rPr>
        <w:t xml:space="preserve">Zamawiający udzieli wyjaśnień niezwłocznie, jednak nie później niż na 2 dni przed upływem terminu składania ofert, pod warunkiem że wniosek o wyjaśnienie treści </w:t>
      </w:r>
      <w:r>
        <w:rPr>
          <w:rFonts w:cs="Calibri"/>
          <w:color w:val="000000"/>
          <w:kern w:val="1"/>
          <w:sz w:val="20"/>
          <w:szCs w:val="20"/>
          <w:lang w:eastAsia="ar-SA"/>
        </w:rPr>
        <w:t xml:space="preserve">Zapytania Ofertowego </w:t>
      </w:r>
      <w:r w:rsidRPr="00703AF8">
        <w:rPr>
          <w:rFonts w:cs="Calibri"/>
          <w:color w:val="000000"/>
          <w:kern w:val="1"/>
          <w:sz w:val="20"/>
          <w:szCs w:val="20"/>
          <w:lang w:eastAsia="ar-SA"/>
        </w:rPr>
        <w:t>wpłynie do Zamawiającego nie później niż na 4 dni przed upływem wyznaczonego terminu składania ofert.</w:t>
      </w:r>
      <w:r>
        <w:rPr>
          <w:rFonts w:cs="Calibri"/>
          <w:color w:val="000000"/>
          <w:kern w:val="1"/>
          <w:sz w:val="20"/>
          <w:szCs w:val="20"/>
          <w:lang w:eastAsia="ar-SA"/>
        </w:rPr>
        <w:t xml:space="preserve"> </w:t>
      </w:r>
      <w:r w:rsidRPr="00703AF8">
        <w:rPr>
          <w:color w:val="000000"/>
          <w:kern w:val="1"/>
          <w:sz w:val="20"/>
          <w:szCs w:val="20"/>
          <w:lang w:eastAsia="ar-SA"/>
        </w:rPr>
        <w:t>Przedłużenie terminu składania ofert nie wpływa na bieg terminu składania wniosku o wyjaśnien</w:t>
      </w:r>
      <w:r>
        <w:rPr>
          <w:color w:val="000000"/>
          <w:kern w:val="1"/>
          <w:sz w:val="20"/>
          <w:szCs w:val="20"/>
          <w:lang w:eastAsia="ar-SA"/>
        </w:rPr>
        <w:t>ie treści Zapytania Ofertowego</w:t>
      </w:r>
      <w:r w:rsidRPr="00703AF8">
        <w:rPr>
          <w:color w:val="000000"/>
          <w:kern w:val="1"/>
          <w:sz w:val="20"/>
          <w:szCs w:val="20"/>
          <w:lang w:eastAsia="ar-SA"/>
        </w:rPr>
        <w:t>.</w:t>
      </w:r>
    </w:p>
    <w:p w14:paraId="37897AF3" w14:textId="77777777" w:rsidR="00E00B6A" w:rsidRPr="00E00B6A" w:rsidRDefault="00E00B6A" w:rsidP="00615B45">
      <w:pPr>
        <w:pStyle w:val="Akapitzlist"/>
        <w:ind w:left="426" w:hanging="426"/>
        <w:rPr>
          <w:rFonts w:cs="Calibri"/>
          <w:bCs/>
          <w:color w:val="FF0000"/>
          <w:kern w:val="1"/>
          <w:sz w:val="12"/>
          <w:szCs w:val="20"/>
          <w:lang w:eastAsia="ar-SA"/>
        </w:rPr>
      </w:pPr>
    </w:p>
    <w:p w14:paraId="303E7EAB" w14:textId="77777777" w:rsidR="00E00B6A" w:rsidRPr="00E1612A" w:rsidRDefault="008902C8" w:rsidP="000503A4">
      <w:pPr>
        <w:pStyle w:val="Akapitzlist"/>
        <w:numPr>
          <w:ilvl w:val="1"/>
          <w:numId w:val="13"/>
        </w:numPr>
        <w:ind w:left="426" w:hanging="426"/>
        <w:jc w:val="both"/>
        <w:rPr>
          <w:rFonts w:cs="Calibri"/>
          <w:b/>
          <w:bCs/>
          <w:kern w:val="1"/>
          <w:sz w:val="22"/>
          <w:szCs w:val="22"/>
          <w:lang w:eastAsia="ar-SA"/>
        </w:rPr>
      </w:pPr>
      <w:r w:rsidRPr="00E00B6A">
        <w:rPr>
          <w:rFonts w:cs="Calibri"/>
          <w:bCs/>
          <w:kern w:val="1"/>
          <w:sz w:val="20"/>
          <w:szCs w:val="20"/>
          <w:lang w:eastAsia="ar-SA"/>
        </w:rPr>
        <w:t>Zawiadomienia, oświadczenia, dokumenty, wnioski lub informacje Wykonawcy przekazują drogą elektroniczną na adres:</w:t>
      </w:r>
      <w:r w:rsidRPr="00E00B6A">
        <w:rPr>
          <w:rFonts w:cs="Calibri"/>
          <w:b/>
          <w:bCs/>
          <w:kern w:val="1"/>
          <w:sz w:val="20"/>
          <w:szCs w:val="20"/>
          <w:lang w:eastAsia="ar-SA"/>
        </w:rPr>
        <w:t xml:space="preserve"> </w:t>
      </w:r>
      <w:hyperlink r:id="rId10" w:history="1">
        <w:r w:rsidR="00170301" w:rsidRPr="00E1612A">
          <w:rPr>
            <w:rStyle w:val="Hipercze"/>
            <w:rFonts w:cs="Calibri"/>
            <w:b/>
            <w:bCs/>
            <w:color w:val="auto"/>
            <w:kern w:val="1"/>
            <w:sz w:val="22"/>
            <w:szCs w:val="22"/>
            <w:lang w:eastAsia="ar-SA"/>
          </w:rPr>
          <w:t>przetargi@szp</w:t>
        </w:r>
        <w:r w:rsidR="00E236C5" w:rsidRPr="00E1612A">
          <w:rPr>
            <w:rStyle w:val="Hipercze"/>
            <w:rFonts w:cs="Calibri"/>
            <w:b/>
            <w:bCs/>
            <w:color w:val="auto"/>
            <w:kern w:val="1"/>
            <w:sz w:val="22"/>
            <w:szCs w:val="22"/>
            <w:lang w:eastAsia="ar-SA"/>
          </w:rPr>
          <w:t>ital.mielec.pl</w:t>
        </w:r>
      </w:hyperlink>
      <w:r w:rsidR="00E236C5" w:rsidRPr="00E1612A">
        <w:rPr>
          <w:rFonts w:cs="Calibri"/>
          <w:b/>
          <w:bCs/>
          <w:kern w:val="1"/>
          <w:sz w:val="22"/>
          <w:szCs w:val="22"/>
          <w:lang w:eastAsia="ar-SA"/>
        </w:rPr>
        <w:t>.</w:t>
      </w:r>
    </w:p>
    <w:p w14:paraId="688E2E0D" w14:textId="77777777" w:rsidR="00E00B6A" w:rsidRPr="00E00B6A" w:rsidRDefault="00E00B6A" w:rsidP="00615B45">
      <w:pPr>
        <w:pStyle w:val="Akapitzlist"/>
        <w:ind w:left="426" w:hanging="426"/>
        <w:rPr>
          <w:rFonts w:cs="Calibri"/>
          <w:bCs/>
          <w:kern w:val="1"/>
          <w:sz w:val="12"/>
          <w:szCs w:val="20"/>
          <w:lang w:eastAsia="ar-SA"/>
        </w:rPr>
      </w:pPr>
    </w:p>
    <w:p w14:paraId="318990F3" w14:textId="77777777" w:rsidR="00305B07" w:rsidRDefault="00E236C5" w:rsidP="000503A4">
      <w:pPr>
        <w:pStyle w:val="Akapitzlist"/>
        <w:numPr>
          <w:ilvl w:val="1"/>
          <w:numId w:val="13"/>
        </w:numPr>
        <w:ind w:left="426" w:hanging="426"/>
        <w:jc w:val="both"/>
        <w:rPr>
          <w:rFonts w:cs="Calibri"/>
          <w:b/>
          <w:bCs/>
          <w:kern w:val="1"/>
          <w:sz w:val="20"/>
          <w:szCs w:val="20"/>
          <w:lang w:eastAsia="ar-SA"/>
        </w:rPr>
      </w:pPr>
      <w:r w:rsidRPr="00E00B6A">
        <w:rPr>
          <w:rFonts w:cs="Calibri"/>
          <w:bCs/>
          <w:kern w:val="1"/>
          <w:sz w:val="20"/>
          <w:szCs w:val="20"/>
          <w:lang w:eastAsia="ar-SA"/>
        </w:rPr>
        <w:t>Maksymalny rozmiar plików przesyłanych za pośrednictwem poczty elektronicznej wynosi 50 MB.</w:t>
      </w:r>
    </w:p>
    <w:bookmarkEnd w:id="4"/>
    <w:p w14:paraId="058A8728" w14:textId="77777777" w:rsidR="00545B22" w:rsidRDefault="00545B22" w:rsidP="00B915B3">
      <w:pPr>
        <w:pStyle w:val="Akapitzlist"/>
        <w:ind w:left="0"/>
        <w:jc w:val="both"/>
        <w:rPr>
          <w:sz w:val="16"/>
          <w:szCs w:val="16"/>
          <w:lang w:eastAsia="pl-PL"/>
        </w:rPr>
      </w:pPr>
    </w:p>
    <w:p w14:paraId="2E6FCAF2" w14:textId="77777777" w:rsidR="000A6F90" w:rsidRPr="00251ECE" w:rsidRDefault="000A6F90" w:rsidP="00B915B3">
      <w:pPr>
        <w:pStyle w:val="Akapitzlist"/>
        <w:ind w:left="0"/>
        <w:jc w:val="both"/>
        <w:rPr>
          <w:sz w:val="16"/>
          <w:szCs w:val="16"/>
          <w:lang w:eastAsia="pl-PL"/>
        </w:rPr>
      </w:pPr>
    </w:p>
    <w:p w14:paraId="11C96F59" w14:textId="77777777" w:rsidR="00C96517" w:rsidRPr="00876B2A" w:rsidRDefault="00FF23D8" w:rsidP="000503A4">
      <w:pPr>
        <w:numPr>
          <w:ilvl w:val="0"/>
          <w:numId w:val="14"/>
        </w:numPr>
        <w:shd w:val="clear" w:color="auto" w:fill="FFFFFF"/>
        <w:suppressAutoHyphens w:val="0"/>
        <w:ind w:left="426" w:hanging="426"/>
        <w:jc w:val="both"/>
        <w:rPr>
          <w:b/>
          <w:sz w:val="20"/>
          <w:szCs w:val="20"/>
          <w:lang w:eastAsia="pl-PL"/>
        </w:rPr>
      </w:pPr>
      <w:bookmarkStart w:id="5" w:name="_Hlk104199298"/>
      <w:r w:rsidRPr="00876B2A">
        <w:rPr>
          <w:b/>
          <w:sz w:val="20"/>
          <w:szCs w:val="20"/>
          <w:lang w:eastAsia="pl-PL"/>
        </w:rPr>
        <w:t>CENA OFERTY</w:t>
      </w:r>
      <w:bookmarkEnd w:id="5"/>
      <w:r w:rsidR="00C96517" w:rsidRPr="00876B2A">
        <w:rPr>
          <w:b/>
          <w:sz w:val="20"/>
          <w:szCs w:val="20"/>
          <w:lang w:eastAsia="pl-PL"/>
        </w:rPr>
        <w:t>:</w:t>
      </w:r>
    </w:p>
    <w:p w14:paraId="77C15D1B" w14:textId="77777777" w:rsidR="00C96517" w:rsidRPr="00876B2A" w:rsidRDefault="00C96517" w:rsidP="00876B2A">
      <w:pPr>
        <w:suppressAutoHyphens w:val="0"/>
        <w:jc w:val="both"/>
        <w:rPr>
          <w:b/>
          <w:sz w:val="10"/>
          <w:szCs w:val="10"/>
          <w:lang w:eastAsia="pl-PL"/>
        </w:rPr>
      </w:pPr>
    </w:p>
    <w:p w14:paraId="501DC25A" w14:textId="77777777" w:rsidR="00CF6823" w:rsidRPr="00CF6823" w:rsidRDefault="00CF6823" w:rsidP="00CF6823">
      <w:pPr>
        <w:suppressAutoHyphens w:val="0"/>
        <w:ind w:left="360"/>
        <w:contextualSpacing/>
        <w:jc w:val="both"/>
        <w:rPr>
          <w:color w:val="000000"/>
          <w:sz w:val="20"/>
          <w:szCs w:val="20"/>
          <w:lang w:eastAsia="pl-PL"/>
        </w:rPr>
      </w:pPr>
      <w:r>
        <w:rPr>
          <w:color w:val="000000"/>
          <w:sz w:val="20"/>
          <w:szCs w:val="20"/>
          <w:lang w:eastAsia="pl-PL"/>
        </w:rPr>
        <w:t xml:space="preserve">6.1. </w:t>
      </w:r>
      <w:r w:rsidRPr="00CF6823">
        <w:rPr>
          <w:color w:val="000000"/>
          <w:sz w:val="20"/>
          <w:szCs w:val="20"/>
          <w:lang w:eastAsia="pl-PL"/>
        </w:rPr>
        <w:t xml:space="preserve">Wykonawca w przedstawionej ofercie </w:t>
      </w:r>
      <w:r w:rsidRPr="00CF6823">
        <w:rPr>
          <w:color w:val="000000"/>
          <w:sz w:val="20"/>
          <w:szCs w:val="20"/>
        </w:rPr>
        <w:t>winien zaoferować cenę kompletną, jednoznaczną i ostateczną.</w:t>
      </w:r>
    </w:p>
    <w:p w14:paraId="20B5E61E" w14:textId="77777777" w:rsidR="00CF6823" w:rsidRPr="00CF6823" w:rsidRDefault="00CF6823" w:rsidP="00CF6823">
      <w:pPr>
        <w:suppressAutoHyphens w:val="0"/>
        <w:ind w:left="720"/>
        <w:contextualSpacing/>
        <w:jc w:val="both"/>
        <w:rPr>
          <w:color w:val="000000"/>
          <w:sz w:val="20"/>
          <w:szCs w:val="20"/>
        </w:rPr>
      </w:pPr>
      <w:r w:rsidRPr="00CF6823">
        <w:rPr>
          <w:b/>
          <w:color w:val="000000"/>
          <w:sz w:val="20"/>
          <w:szCs w:val="20"/>
        </w:rPr>
        <w:t>Cena oferty</w:t>
      </w:r>
      <w:r w:rsidRPr="00CF6823">
        <w:rPr>
          <w:color w:val="000000"/>
          <w:sz w:val="20"/>
          <w:szCs w:val="20"/>
        </w:rPr>
        <w:t xml:space="preserve"> – jest to wartość wyrażona w jednostkach pieniężnych, którą Zamawiający jest obowiązany zapłacić Wykonawcy za usługę/towar.</w:t>
      </w:r>
    </w:p>
    <w:p w14:paraId="7D49C431" w14:textId="77777777" w:rsidR="00CF6823" w:rsidRPr="00CF6823" w:rsidRDefault="00CF6823" w:rsidP="00CF6823">
      <w:pPr>
        <w:suppressAutoHyphens w:val="0"/>
        <w:jc w:val="both"/>
        <w:rPr>
          <w:color w:val="FF0000"/>
          <w:sz w:val="10"/>
          <w:szCs w:val="10"/>
          <w:lang w:eastAsia="pl-PL"/>
        </w:rPr>
      </w:pPr>
    </w:p>
    <w:p w14:paraId="11F88DF4" w14:textId="77777777" w:rsidR="000D76DA" w:rsidRPr="00A56C11" w:rsidRDefault="000D76DA" w:rsidP="00BA5A18">
      <w:pPr>
        <w:pStyle w:val="Akapitzlist"/>
        <w:suppressAutoHyphens w:val="0"/>
        <w:ind w:left="360"/>
        <w:rPr>
          <w:vanish/>
          <w:kern w:val="2"/>
          <w:sz w:val="20"/>
          <w:szCs w:val="20"/>
        </w:rPr>
      </w:pPr>
    </w:p>
    <w:p w14:paraId="076A90C0" w14:textId="77777777" w:rsidR="000D76DA" w:rsidRPr="00A56C11" w:rsidRDefault="000D76DA" w:rsidP="00BA5A18">
      <w:pPr>
        <w:pStyle w:val="Akapitzlist"/>
        <w:suppressAutoHyphens w:val="0"/>
        <w:ind w:left="360"/>
        <w:rPr>
          <w:vanish/>
          <w:kern w:val="2"/>
          <w:sz w:val="20"/>
          <w:szCs w:val="20"/>
        </w:rPr>
      </w:pPr>
    </w:p>
    <w:p w14:paraId="1E3FD7B0" w14:textId="77777777" w:rsidR="000D76DA" w:rsidRPr="00A56C11" w:rsidRDefault="000D76DA" w:rsidP="00BA5A18">
      <w:pPr>
        <w:pStyle w:val="Akapitzlist"/>
        <w:suppressAutoHyphens w:val="0"/>
        <w:ind w:left="792"/>
        <w:rPr>
          <w:vanish/>
          <w:kern w:val="2"/>
          <w:sz w:val="20"/>
          <w:szCs w:val="20"/>
        </w:rPr>
      </w:pPr>
    </w:p>
    <w:p w14:paraId="12424EC9" w14:textId="77777777" w:rsidR="00CF6823" w:rsidRPr="00A56C11" w:rsidRDefault="00CF6823" w:rsidP="00BA5A18">
      <w:pPr>
        <w:suppressAutoHyphens w:val="0"/>
        <w:ind w:left="708"/>
        <w:contextualSpacing/>
        <w:rPr>
          <w:kern w:val="2"/>
          <w:sz w:val="20"/>
          <w:szCs w:val="20"/>
        </w:rPr>
      </w:pPr>
      <w:r w:rsidRPr="00A56C11">
        <w:rPr>
          <w:kern w:val="2"/>
          <w:sz w:val="20"/>
          <w:szCs w:val="20"/>
        </w:rPr>
        <w:t>Cena powinna być skalkulowana w sposób jednoznaczny i powinna uwzględniać wszystkie koszty związane z realizacją zamówienia, m.in.:</w:t>
      </w:r>
    </w:p>
    <w:p w14:paraId="2C012154" w14:textId="77777777" w:rsidR="002A448B" w:rsidRPr="002A448B" w:rsidRDefault="002A448B" w:rsidP="000503A4">
      <w:pPr>
        <w:widowControl w:val="0"/>
        <w:numPr>
          <w:ilvl w:val="1"/>
          <w:numId w:val="24"/>
        </w:numPr>
        <w:overflowPunct w:val="0"/>
        <w:jc w:val="both"/>
        <w:textAlignment w:val="baseline"/>
        <w:rPr>
          <w:rFonts w:cs="Calibri"/>
          <w:kern w:val="1"/>
          <w:sz w:val="20"/>
          <w:szCs w:val="20"/>
          <w:lang w:eastAsia="ar-SA"/>
        </w:rPr>
      </w:pPr>
      <w:r w:rsidRPr="002A448B">
        <w:rPr>
          <w:rFonts w:cs="Calibri"/>
          <w:color w:val="00000A"/>
          <w:kern w:val="1"/>
          <w:sz w:val="20"/>
          <w:szCs w:val="20"/>
          <w:lang w:eastAsia="ar-SA"/>
        </w:rPr>
        <w:t xml:space="preserve">utworzenia i utrzymywania Magazynu Depozytowego </w:t>
      </w:r>
    </w:p>
    <w:p w14:paraId="42686CC1" w14:textId="77777777" w:rsidR="002A448B" w:rsidRPr="002A448B" w:rsidRDefault="002A448B" w:rsidP="000503A4">
      <w:pPr>
        <w:widowControl w:val="0"/>
        <w:numPr>
          <w:ilvl w:val="1"/>
          <w:numId w:val="24"/>
        </w:numPr>
        <w:overflowPunct w:val="0"/>
        <w:jc w:val="both"/>
        <w:textAlignment w:val="baseline"/>
        <w:rPr>
          <w:rFonts w:cs="Calibri"/>
          <w:kern w:val="1"/>
          <w:sz w:val="20"/>
          <w:szCs w:val="20"/>
          <w:lang w:eastAsia="ar-SA"/>
        </w:rPr>
      </w:pPr>
      <w:r w:rsidRPr="002A448B">
        <w:rPr>
          <w:rFonts w:cs="Calibri"/>
          <w:kern w:val="1"/>
          <w:sz w:val="20"/>
          <w:szCs w:val="20"/>
          <w:lang w:eastAsia="ar-SA"/>
        </w:rPr>
        <w:t xml:space="preserve">sukcesywną sprzedaż i dostawę </w:t>
      </w:r>
      <w:r w:rsidRPr="002A448B">
        <w:rPr>
          <w:color w:val="00000A"/>
          <w:kern w:val="1"/>
          <w:sz w:val="20"/>
          <w:szCs w:val="20"/>
          <w:lang w:eastAsia="ar-SA"/>
        </w:rPr>
        <w:t>transportem własnym, na swój koszt i ryzyko</w:t>
      </w:r>
      <w:r w:rsidRPr="002A448B">
        <w:rPr>
          <w:rFonts w:cs="Calibri"/>
          <w:kern w:val="1"/>
          <w:sz w:val="20"/>
          <w:szCs w:val="20"/>
          <w:lang w:eastAsia="ar-SA"/>
        </w:rPr>
        <w:t xml:space="preserve"> przedmiotu zamówienia do siedziby Zamawiającego</w:t>
      </w:r>
      <w:r w:rsidRPr="002A448B">
        <w:rPr>
          <w:color w:val="00000A"/>
          <w:kern w:val="1"/>
          <w:sz w:val="20"/>
          <w:szCs w:val="20"/>
          <w:lang w:eastAsia="ar-SA"/>
        </w:rPr>
        <w:t xml:space="preserve">, </w:t>
      </w:r>
    </w:p>
    <w:p w14:paraId="3B210EC4" w14:textId="77777777" w:rsidR="002A448B" w:rsidRPr="002A448B" w:rsidRDefault="002A448B" w:rsidP="000503A4">
      <w:pPr>
        <w:widowControl w:val="0"/>
        <w:numPr>
          <w:ilvl w:val="1"/>
          <w:numId w:val="24"/>
        </w:numPr>
        <w:overflowPunct w:val="0"/>
        <w:jc w:val="both"/>
        <w:textAlignment w:val="baseline"/>
        <w:rPr>
          <w:rFonts w:cs="Calibri"/>
          <w:kern w:val="1"/>
          <w:sz w:val="20"/>
          <w:szCs w:val="20"/>
          <w:lang w:eastAsia="ar-SA"/>
        </w:rPr>
      </w:pPr>
      <w:r w:rsidRPr="002A448B">
        <w:rPr>
          <w:color w:val="00000A"/>
          <w:kern w:val="1"/>
          <w:sz w:val="20"/>
          <w:szCs w:val="20"/>
          <w:lang w:eastAsia="ar-SA"/>
        </w:rPr>
        <w:t>wniesienie towaru i jego rozładunek w miejscu wskazanym przez pracownika upoważnionego przez Zamawiającego</w:t>
      </w:r>
    </w:p>
    <w:p w14:paraId="7E404932" w14:textId="77777777" w:rsidR="002A448B" w:rsidRPr="002A448B" w:rsidRDefault="002A448B" w:rsidP="000503A4">
      <w:pPr>
        <w:widowControl w:val="0"/>
        <w:numPr>
          <w:ilvl w:val="1"/>
          <w:numId w:val="24"/>
        </w:numPr>
        <w:overflowPunct w:val="0"/>
        <w:textAlignment w:val="baseline"/>
        <w:rPr>
          <w:rFonts w:cs="Calibri"/>
          <w:color w:val="00000A"/>
          <w:kern w:val="1"/>
          <w:sz w:val="20"/>
          <w:szCs w:val="20"/>
          <w:lang w:eastAsia="ar-SA"/>
        </w:rPr>
      </w:pPr>
      <w:r w:rsidRPr="002A448B">
        <w:rPr>
          <w:rFonts w:cs="Calibri"/>
          <w:color w:val="00000A"/>
          <w:kern w:val="1"/>
          <w:sz w:val="20"/>
          <w:szCs w:val="20"/>
          <w:lang w:eastAsia="ar-SA"/>
        </w:rPr>
        <w:t xml:space="preserve">stałe utrzymanie pełnego stanu magazynowego przez cały okres obowiązywania umowy </w:t>
      </w:r>
    </w:p>
    <w:p w14:paraId="0344F4C2" w14:textId="77777777" w:rsidR="002A448B" w:rsidRPr="002A448B" w:rsidRDefault="002A448B" w:rsidP="000503A4">
      <w:pPr>
        <w:widowControl w:val="0"/>
        <w:numPr>
          <w:ilvl w:val="1"/>
          <w:numId w:val="24"/>
        </w:numPr>
        <w:overflowPunct w:val="0"/>
        <w:jc w:val="both"/>
        <w:textAlignment w:val="baseline"/>
        <w:rPr>
          <w:rFonts w:cs="Calibri"/>
          <w:kern w:val="1"/>
          <w:sz w:val="20"/>
          <w:szCs w:val="20"/>
          <w:lang w:eastAsia="ar-SA"/>
        </w:rPr>
      </w:pPr>
      <w:r w:rsidRPr="002A448B">
        <w:rPr>
          <w:rFonts w:cs="Calibri"/>
          <w:kern w:val="1"/>
          <w:sz w:val="20"/>
          <w:szCs w:val="20"/>
          <w:lang w:eastAsia="ar-SA"/>
        </w:rPr>
        <w:t>zapewnienie zestawu instrumentarium w kontenerach przeznaczonych do sterylizacji i długotrwałego przechowywania (jeżeli dotyczy)</w:t>
      </w:r>
    </w:p>
    <w:p w14:paraId="076E780B" w14:textId="77777777" w:rsidR="002A448B" w:rsidRPr="002A448B" w:rsidRDefault="002A448B" w:rsidP="000503A4">
      <w:pPr>
        <w:widowControl w:val="0"/>
        <w:numPr>
          <w:ilvl w:val="1"/>
          <w:numId w:val="24"/>
        </w:numPr>
        <w:overflowPunct w:val="0"/>
        <w:jc w:val="both"/>
        <w:textAlignment w:val="baseline"/>
        <w:rPr>
          <w:rFonts w:cs="Calibri"/>
          <w:kern w:val="1"/>
          <w:sz w:val="20"/>
          <w:szCs w:val="20"/>
          <w:lang w:eastAsia="ar-SA"/>
        </w:rPr>
      </w:pPr>
      <w:r w:rsidRPr="002A448B">
        <w:rPr>
          <w:rFonts w:cs="Calibri"/>
          <w:kern w:val="1"/>
          <w:sz w:val="20"/>
          <w:szCs w:val="20"/>
          <w:lang w:eastAsia="ar-SA"/>
        </w:rPr>
        <w:t>zapewnienie palet z implantami w kontenerach przeznaczonych do sterylizacji i długotrwałego przechowywania w przypadku implantów niesterylnych – przeznaczonych do sterylizacji parowej (jeżeli dotyczy)</w:t>
      </w:r>
    </w:p>
    <w:p w14:paraId="33FFEF01" w14:textId="77777777" w:rsidR="002A448B" w:rsidRPr="002A448B" w:rsidRDefault="002A448B" w:rsidP="000503A4">
      <w:pPr>
        <w:widowControl w:val="0"/>
        <w:numPr>
          <w:ilvl w:val="1"/>
          <w:numId w:val="24"/>
        </w:numPr>
        <w:overflowPunct w:val="0"/>
        <w:jc w:val="both"/>
        <w:textAlignment w:val="baseline"/>
        <w:rPr>
          <w:rFonts w:cs="Calibri"/>
          <w:kern w:val="1"/>
          <w:sz w:val="20"/>
          <w:szCs w:val="20"/>
          <w:lang w:eastAsia="ar-SA"/>
        </w:rPr>
      </w:pPr>
      <w:r w:rsidRPr="002A448B">
        <w:rPr>
          <w:rFonts w:cs="Calibri"/>
          <w:color w:val="00000A"/>
          <w:kern w:val="1"/>
          <w:sz w:val="20"/>
          <w:szCs w:val="20"/>
          <w:lang w:eastAsia="ar-SA"/>
        </w:rPr>
        <w:t>przeprowadzenie instruktażu z zakresu zastosowania przedmiotu umowy dla pracowników Zamawiającego</w:t>
      </w:r>
    </w:p>
    <w:p w14:paraId="7C80BBE3" w14:textId="77777777" w:rsidR="002A448B" w:rsidRPr="002A448B" w:rsidRDefault="002A448B" w:rsidP="000503A4">
      <w:pPr>
        <w:widowControl w:val="0"/>
        <w:numPr>
          <w:ilvl w:val="1"/>
          <w:numId w:val="24"/>
        </w:numPr>
        <w:overflowPunct w:val="0"/>
        <w:jc w:val="both"/>
        <w:textAlignment w:val="baseline"/>
        <w:rPr>
          <w:rFonts w:cs="Calibri"/>
          <w:kern w:val="1"/>
          <w:sz w:val="20"/>
          <w:szCs w:val="20"/>
          <w:lang w:eastAsia="ar-SA"/>
        </w:rPr>
      </w:pPr>
      <w:r w:rsidRPr="002A448B">
        <w:rPr>
          <w:color w:val="00000A"/>
          <w:kern w:val="1"/>
          <w:sz w:val="20"/>
          <w:szCs w:val="20"/>
          <w:lang w:eastAsia="ar-SA"/>
        </w:rPr>
        <w:t>marże, rabaty – jeżeli Wykonawca stosuje upusty cenowe</w:t>
      </w:r>
    </w:p>
    <w:p w14:paraId="71B4EFCE" w14:textId="77777777" w:rsidR="002A448B" w:rsidRPr="002A448B" w:rsidRDefault="002A448B" w:rsidP="000503A4">
      <w:pPr>
        <w:widowControl w:val="0"/>
        <w:numPr>
          <w:ilvl w:val="1"/>
          <w:numId w:val="24"/>
        </w:numPr>
        <w:overflowPunct w:val="0"/>
        <w:jc w:val="both"/>
        <w:textAlignment w:val="baseline"/>
        <w:rPr>
          <w:rFonts w:cs="Calibri"/>
          <w:kern w:val="1"/>
          <w:sz w:val="20"/>
          <w:szCs w:val="20"/>
          <w:lang w:eastAsia="ar-SA"/>
        </w:rPr>
      </w:pPr>
      <w:r w:rsidRPr="002A448B">
        <w:rPr>
          <w:rFonts w:cs="Calibri"/>
          <w:kern w:val="1"/>
          <w:sz w:val="20"/>
          <w:szCs w:val="20"/>
          <w:lang w:eastAsia="ar-SA"/>
        </w:rPr>
        <w:t>ubezpieczenie</w:t>
      </w:r>
    </w:p>
    <w:p w14:paraId="4560AF7E" w14:textId="77777777" w:rsidR="002A448B" w:rsidRPr="002A448B" w:rsidRDefault="002A448B" w:rsidP="000503A4">
      <w:pPr>
        <w:widowControl w:val="0"/>
        <w:numPr>
          <w:ilvl w:val="1"/>
          <w:numId w:val="24"/>
        </w:numPr>
        <w:overflowPunct w:val="0"/>
        <w:jc w:val="both"/>
        <w:textAlignment w:val="baseline"/>
        <w:rPr>
          <w:rFonts w:cs="Calibri"/>
          <w:kern w:val="1"/>
          <w:sz w:val="20"/>
          <w:szCs w:val="20"/>
          <w:lang w:eastAsia="ar-SA"/>
        </w:rPr>
      </w:pPr>
      <w:r w:rsidRPr="002A448B">
        <w:rPr>
          <w:rFonts w:cs="Calibri"/>
          <w:kern w:val="1"/>
          <w:sz w:val="20"/>
          <w:szCs w:val="20"/>
          <w:lang w:eastAsia="ar-SA"/>
        </w:rPr>
        <w:t>podatek VAT (jeśli dotyczy)</w:t>
      </w:r>
    </w:p>
    <w:p w14:paraId="29393FC7" w14:textId="77777777" w:rsidR="002A448B" w:rsidRPr="002A448B" w:rsidRDefault="002A448B" w:rsidP="000503A4">
      <w:pPr>
        <w:widowControl w:val="0"/>
        <w:numPr>
          <w:ilvl w:val="1"/>
          <w:numId w:val="24"/>
        </w:numPr>
        <w:overflowPunct w:val="0"/>
        <w:jc w:val="both"/>
        <w:textAlignment w:val="baseline"/>
        <w:rPr>
          <w:rFonts w:cs="Calibri"/>
          <w:kern w:val="1"/>
          <w:sz w:val="20"/>
          <w:szCs w:val="20"/>
          <w:lang w:eastAsia="ar-SA"/>
        </w:rPr>
      </w:pPr>
      <w:r w:rsidRPr="002A448B">
        <w:rPr>
          <w:rFonts w:cs="Calibri"/>
          <w:kern w:val="1"/>
          <w:sz w:val="20"/>
          <w:szCs w:val="20"/>
          <w:lang w:eastAsia="ar-SA"/>
        </w:rPr>
        <w:t>cło (jeśli dotyczy),</w:t>
      </w:r>
    </w:p>
    <w:p w14:paraId="14508851" w14:textId="77777777" w:rsidR="002A448B" w:rsidRPr="002A448B" w:rsidRDefault="002A448B" w:rsidP="000503A4">
      <w:pPr>
        <w:widowControl w:val="0"/>
        <w:numPr>
          <w:ilvl w:val="1"/>
          <w:numId w:val="24"/>
        </w:numPr>
        <w:overflowPunct w:val="0"/>
        <w:jc w:val="both"/>
        <w:textAlignment w:val="baseline"/>
        <w:rPr>
          <w:rFonts w:cs="Calibri"/>
          <w:kern w:val="1"/>
          <w:sz w:val="20"/>
          <w:szCs w:val="20"/>
          <w:lang w:eastAsia="ar-SA"/>
        </w:rPr>
      </w:pPr>
      <w:r w:rsidRPr="002A448B">
        <w:rPr>
          <w:rFonts w:cs="Calibri"/>
          <w:kern w:val="1"/>
          <w:sz w:val="20"/>
          <w:szCs w:val="20"/>
          <w:lang w:eastAsia="ar-SA"/>
        </w:rPr>
        <w:t>podatek akcyzowy (jeśli dotyczy)</w:t>
      </w:r>
    </w:p>
    <w:p w14:paraId="50AE20F5" w14:textId="57B1C4F8" w:rsidR="00CF6823" w:rsidRPr="00A56C11" w:rsidRDefault="00CF6823" w:rsidP="00F25EA8">
      <w:pPr>
        <w:ind w:firstLine="360"/>
        <w:rPr>
          <w:sz w:val="20"/>
          <w:szCs w:val="20"/>
        </w:rPr>
      </w:pPr>
      <w:r w:rsidRPr="00A56C11">
        <w:rPr>
          <w:sz w:val="20"/>
          <w:szCs w:val="20"/>
        </w:rPr>
        <w:t>oraz wszystkie inne koszty nie wymienione wyżej, niezbędne do realizacji przedmiotu zamówienia.</w:t>
      </w:r>
    </w:p>
    <w:p w14:paraId="43332AEC" w14:textId="77777777" w:rsidR="00CF6823" w:rsidRPr="006C5BBF" w:rsidRDefault="00CF6823" w:rsidP="00CF6823">
      <w:pPr>
        <w:suppressAutoHyphens w:val="0"/>
        <w:contextualSpacing/>
        <w:jc w:val="both"/>
        <w:rPr>
          <w:color w:val="FF0000"/>
          <w:sz w:val="10"/>
          <w:szCs w:val="10"/>
          <w:lang w:eastAsia="pl-PL"/>
        </w:rPr>
      </w:pPr>
    </w:p>
    <w:p w14:paraId="1D028A5C" w14:textId="77777777" w:rsidR="00CF6823" w:rsidRPr="00CF6823" w:rsidRDefault="00CF6823" w:rsidP="00CF6823">
      <w:pPr>
        <w:suppressAutoHyphens w:val="0"/>
        <w:ind w:left="360"/>
        <w:contextualSpacing/>
        <w:jc w:val="both"/>
        <w:rPr>
          <w:color w:val="FF0000"/>
          <w:sz w:val="10"/>
          <w:szCs w:val="10"/>
          <w:lang w:eastAsia="pl-PL"/>
        </w:rPr>
      </w:pPr>
    </w:p>
    <w:p w14:paraId="4A177B08" w14:textId="77777777" w:rsidR="002805D5" w:rsidRDefault="00E55B4C" w:rsidP="000503A4">
      <w:pPr>
        <w:numPr>
          <w:ilvl w:val="1"/>
          <w:numId w:val="15"/>
        </w:numPr>
        <w:jc w:val="both"/>
        <w:rPr>
          <w:b/>
          <w:sz w:val="20"/>
          <w:szCs w:val="20"/>
        </w:rPr>
      </w:pPr>
      <w:r w:rsidRPr="00A56C11">
        <w:rPr>
          <w:sz w:val="20"/>
          <w:szCs w:val="20"/>
        </w:rPr>
        <w:t xml:space="preserve">Cena oferty to </w:t>
      </w:r>
      <w:r w:rsidRPr="00A56C11">
        <w:rPr>
          <w:b/>
          <w:sz w:val="20"/>
          <w:szCs w:val="20"/>
        </w:rPr>
        <w:t xml:space="preserve">iloczyn ceny jednostkowej </w:t>
      </w:r>
      <w:r w:rsidR="002805D5" w:rsidRPr="002805D5">
        <w:rPr>
          <w:b/>
          <w:bCs/>
          <w:sz w:val="20"/>
          <w:szCs w:val="20"/>
        </w:rPr>
        <w:t xml:space="preserve">towaru i ilości </w:t>
      </w:r>
      <w:r w:rsidR="002805D5" w:rsidRPr="002805D5">
        <w:rPr>
          <w:b/>
          <w:sz w:val="20"/>
          <w:szCs w:val="20"/>
        </w:rPr>
        <w:t xml:space="preserve">asortymentu </w:t>
      </w:r>
      <w:r w:rsidRPr="002805D5">
        <w:rPr>
          <w:sz w:val="20"/>
          <w:szCs w:val="20"/>
        </w:rPr>
        <w:t>wskazan</w:t>
      </w:r>
      <w:r w:rsidR="00A56C11" w:rsidRPr="002805D5">
        <w:rPr>
          <w:sz w:val="20"/>
          <w:szCs w:val="20"/>
        </w:rPr>
        <w:t>ych</w:t>
      </w:r>
      <w:r w:rsidRPr="002805D5">
        <w:rPr>
          <w:sz w:val="20"/>
          <w:szCs w:val="20"/>
        </w:rPr>
        <w:t xml:space="preserve"> w Zapytaniu  powiększona o wartość VAT.</w:t>
      </w:r>
    </w:p>
    <w:p w14:paraId="01D12FCE" w14:textId="28B27582" w:rsidR="00E55B4C" w:rsidRPr="002805D5" w:rsidRDefault="00E55B4C" w:rsidP="000503A4">
      <w:pPr>
        <w:numPr>
          <w:ilvl w:val="1"/>
          <w:numId w:val="15"/>
        </w:numPr>
        <w:jc w:val="both"/>
        <w:rPr>
          <w:b/>
          <w:sz w:val="20"/>
          <w:szCs w:val="20"/>
        </w:rPr>
      </w:pPr>
      <w:r w:rsidRPr="002805D5">
        <w:rPr>
          <w:b/>
          <w:sz w:val="20"/>
          <w:szCs w:val="20"/>
        </w:rPr>
        <w:t xml:space="preserve">Cena jednostkowa </w:t>
      </w:r>
      <w:r w:rsidR="002805D5">
        <w:rPr>
          <w:b/>
          <w:sz w:val="20"/>
          <w:szCs w:val="20"/>
        </w:rPr>
        <w:t xml:space="preserve">towaru </w:t>
      </w:r>
      <w:r w:rsidRPr="002805D5">
        <w:rPr>
          <w:sz w:val="20"/>
          <w:szCs w:val="20"/>
        </w:rPr>
        <w:t>– jest to cena u</w:t>
      </w:r>
      <w:r w:rsidR="00A56C11" w:rsidRPr="002805D5">
        <w:rPr>
          <w:sz w:val="20"/>
          <w:szCs w:val="20"/>
        </w:rPr>
        <w:t>stalona za jednostkę określone</w:t>
      </w:r>
      <w:r w:rsidR="002805D5">
        <w:rPr>
          <w:sz w:val="20"/>
          <w:szCs w:val="20"/>
        </w:rPr>
        <w:t>go towaru</w:t>
      </w:r>
      <w:r w:rsidRPr="002805D5">
        <w:rPr>
          <w:sz w:val="20"/>
          <w:szCs w:val="20"/>
        </w:rPr>
        <w:t>, które</w:t>
      </w:r>
      <w:r w:rsidR="00A56C11" w:rsidRPr="002805D5">
        <w:rPr>
          <w:sz w:val="20"/>
          <w:szCs w:val="20"/>
        </w:rPr>
        <w:t>j</w:t>
      </w:r>
      <w:r w:rsidRPr="002805D5">
        <w:rPr>
          <w:sz w:val="20"/>
          <w:szCs w:val="20"/>
        </w:rPr>
        <w:t xml:space="preserve"> ilość jest określona w jednostkach miar. </w:t>
      </w:r>
    </w:p>
    <w:p w14:paraId="5123A0E4" w14:textId="77777777" w:rsidR="00E55B4C" w:rsidRPr="00AA27D9" w:rsidRDefault="00E55B4C" w:rsidP="00867FFE">
      <w:pPr>
        <w:ind w:left="720"/>
        <w:jc w:val="both"/>
        <w:rPr>
          <w:sz w:val="10"/>
          <w:szCs w:val="10"/>
        </w:rPr>
      </w:pPr>
    </w:p>
    <w:p w14:paraId="5EE0275E" w14:textId="77777777" w:rsidR="00E55B4C" w:rsidRPr="00AA27D9" w:rsidRDefault="00E55B4C" w:rsidP="000503A4">
      <w:pPr>
        <w:numPr>
          <w:ilvl w:val="1"/>
          <w:numId w:val="15"/>
        </w:numPr>
        <w:jc w:val="both"/>
        <w:rPr>
          <w:sz w:val="20"/>
          <w:szCs w:val="20"/>
        </w:rPr>
      </w:pPr>
      <w:r w:rsidRPr="00AA27D9">
        <w:rPr>
          <w:sz w:val="20"/>
          <w:szCs w:val="20"/>
        </w:rPr>
        <w:t>Cena oferty winna być wyrażona w walucie polskiej, z dokładnością do dwóch miejsc po przecinku. Zamawiający nie wyraża zgody na rozliczenia w walutach obcych.</w:t>
      </w:r>
    </w:p>
    <w:p w14:paraId="58531824" w14:textId="77777777" w:rsidR="00E55B4C" w:rsidRPr="00AA27D9" w:rsidRDefault="00E55B4C" w:rsidP="00867FFE">
      <w:pPr>
        <w:ind w:left="720"/>
        <w:jc w:val="both"/>
        <w:rPr>
          <w:sz w:val="10"/>
          <w:szCs w:val="10"/>
        </w:rPr>
      </w:pPr>
    </w:p>
    <w:p w14:paraId="06D1F280" w14:textId="77777777" w:rsidR="00E55B4C" w:rsidRPr="00AA27D9" w:rsidRDefault="00E55B4C" w:rsidP="000503A4">
      <w:pPr>
        <w:numPr>
          <w:ilvl w:val="1"/>
          <w:numId w:val="15"/>
        </w:numPr>
        <w:jc w:val="both"/>
        <w:rPr>
          <w:sz w:val="20"/>
          <w:szCs w:val="20"/>
        </w:rPr>
      </w:pPr>
      <w:r w:rsidRPr="00AA27D9">
        <w:rPr>
          <w:sz w:val="20"/>
          <w:szCs w:val="20"/>
        </w:rPr>
        <w:t>Jeżeli zostanie złożona oferta, której wybór będzie prowadził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14:paraId="3F50CEAC" w14:textId="77777777" w:rsidR="00BA5A18" w:rsidRPr="00AA27D9" w:rsidRDefault="00BA5A18" w:rsidP="00BA5A18">
      <w:pPr>
        <w:jc w:val="both"/>
        <w:rPr>
          <w:sz w:val="10"/>
          <w:szCs w:val="10"/>
        </w:rPr>
      </w:pPr>
    </w:p>
    <w:p w14:paraId="1A1582D7" w14:textId="77777777" w:rsidR="00E55B4C" w:rsidRPr="00AA27D9" w:rsidRDefault="00E55B4C" w:rsidP="000503A4">
      <w:pPr>
        <w:numPr>
          <w:ilvl w:val="1"/>
          <w:numId w:val="15"/>
        </w:numPr>
        <w:jc w:val="both"/>
        <w:rPr>
          <w:sz w:val="20"/>
          <w:szCs w:val="20"/>
        </w:rPr>
      </w:pPr>
      <w:bookmarkStart w:id="6" w:name="_Hlk104199606"/>
      <w:r w:rsidRPr="00AA27D9">
        <w:rPr>
          <w:sz w:val="20"/>
          <w:szCs w:val="20"/>
        </w:rPr>
        <w:t xml:space="preserve">Wykonawca, składając ofertę, poinformuje Zamawiającego, czy wybór oferty będzie prowadził do powstania u Zamawiającego obowiązku podatkowego, wskazuje nazwę (rodzaj) towaru lub usługi, których dostawa </w:t>
      </w:r>
      <w:r w:rsidRPr="00AA27D9">
        <w:rPr>
          <w:sz w:val="20"/>
          <w:szCs w:val="20"/>
        </w:rPr>
        <w:lastRenderedPageBreak/>
        <w:t>lub świadczenie będą prowadziły do powstania obowiązku podatkowego, wskazuje wartość towaru lub usługi objętego obowiązkiem podatkowym Zamawiającego, bez kwoty podatku, wskazuje stawkę podatku od towarów i usług, która z zgodnie z wiedzą Wykonawcy, będzie miała zastosowanie.</w:t>
      </w:r>
    </w:p>
    <w:p w14:paraId="7FE5CEC7" w14:textId="77777777" w:rsidR="00545B22" w:rsidRDefault="00545B22" w:rsidP="00F379AC">
      <w:pPr>
        <w:pStyle w:val="Default"/>
        <w:rPr>
          <w:color w:val="FF0000"/>
          <w:sz w:val="20"/>
          <w:szCs w:val="20"/>
        </w:rPr>
      </w:pPr>
      <w:bookmarkStart w:id="7" w:name="_Hlk104199749"/>
      <w:bookmarkEnd w:id="6"/>
    </w:p>
    <w:p w14:paraId="363AC910" w14:textId="77777777" w:rsidR="002047D7" w:rsidRPr="006C5BBF" w:rsidRDefault="002047D7" w:rsidP="00F379AC">
      <w:pPr>
        <w:pStyle w:val="Default"/>
        <w:rPr>
          <w:color w:val="FF0000"/>
          <w:sz w:val="20"/>
          <w:szCs w:val="20"/>
        </w:rPr>
      </w:pPr>
    </w:p>
    <w:p w14:paraId="043DF837" w14:textId="77777777" w:rsidR="008E6CAB" w:rsidRDefault="00FF23D8" w:rsidP="000503A4">
      <w:pPr>
        <w:numPr>
          <w:ilvl w:val="0"/>
          <w:numId w:val="15"/>
        </w:numPr>
        <w:shd w:val="clear" w:color="auto" w:fill="FFFFFF"/>
        <w:suppressAutoHyphens w:val="0"/>
        <w:ind w:left="360"/>
        <w:rPr>
          <w:b/>
          <w:sz w:val="20"/>
          <w:szCs w:val="20"/>
          <w:lang w:eastAsia="pl-PL"/>
        </w:rPr>
      </w:pPr>
      <w:bookmarkStart w:id="8" w:name="_Hlk104199683"/>
      <w:r w:rsidRPr="00AA27D9">
        <w:rPr>
          <w:b/>
          <w:sz w:val="20"/>
          <w:szCs w:val="20"/>
          <w:lang w:eastAsia="pl-PL"/>
        </w:rPr>
        <w:t>KRYTERIA OCENY OFERT</w:t>
      </w:r>
      <w:r w:rsidR="00722E55" w:rsidRPr="00AA27D9">
        <w:rPr>
          <w:b/>
          <w:sz w:val="20"/>
          <w:szCs w:val="20"/>
          <w:lang w:eastAsia="pl-PL"/>
        </w:rPr>
        <w:t>:</w:t>
      </w:r>
      <w:bookmarkStart w:id="9" w:name="_Hlk104199932"/>
      <w:bookmarkEnd w:id="7"/>
      <w:bookmarkEnd w:id="8"/>
    </w:p>
    <w:p w14:paraId="2A0BE181" w14:textId="77777777" w:rsidR="008E6CAB" w:rsidRDefault="008E6CAB" w:rsidP="008E6CAB">
      <w:pPr>
        <w:shd w:val="clear" w:color="auto" w:fill="FFFFFF"/>
        <w:suppressAutoHyphens w:val="0"/>
        <w:rPr>
          <w:b/>
          <w:sz w:val="20"/>
          <w:szCs w:val="20"/>
          <w:lang w:eastAsia="pl-PL"/>
        </w:rPr>
      </w:pPr>
    </w:p>
    <w:p w14:paraId="61D10947" w14:textId="24D6E8B5" w:rsidR="008E6CAB" w:rsidRPr="008E6CAB" w:rsidRDefault="008E6CAB" w:rsidP="008E6CAB">
      <w:pPr>
        <w:shd w:val="clear" w:color="auto" w:fill="FFFFFF"/>
        <w:suppressAutoHyphens w:val="0"/>
        <w:rPr>
          <w:b/>
          <w:sz w:val="20"/>
          <w:szCs w:val="20"/>
          <w:lang w:eastAsia="pl-PL"/>
        </w:rPr>
      </w:pPr>
      <w:r w:rsidRPr="008E6CAB">
        <w:rPr>
          <w:color w:val="000000" w:themeColor="text1"/>
          <w:sz w:val="20"/>
          <w:szCs w:val="20"/>
          <w:lang w:eastAsia="pl-PL"/>
        </w:rPr>
        <w:t>7.1. Zamawiający dokona oceny ważnych ofert na podstawie następujących kryteriów:</w:t>
      </w:r>
    </w:p>
    <w:p w14:paraId="2B5DCF12" w14:textId="77777777" w:rsidR="008E6CAB" w:rsidRPr="008E6CAB" w:rsidRDefault="008E6CAB" w:rsidP="008E6CAB">
      <w:pPr>
        <w:ind w:left="360"/>
        <w:rPr>
          <w:color w:val="000000" w:themeColor="text1"/>
          <w:sz w:val="10"/>
          <w:szCs w:val="10"/>
          <w:lang w:eastAsia="pl-PL"/>
        </w:rPr>
      </w:pPr>
    </w:p>
    <w:p w14:paraId="48DDBD0E" w14:textId="77777777" w:rsidR="008E6CAB" w:rsidRPr="008E6CAB" w:rsidRDefault="008E6CAB" w:rsidP="000503A4">
      <w:pPr>
        <w:widowControl w:val="0"/>
        <w:numPr>
          <w:ilvl w:val="0"/>
          <w:numId w:val="19"/>
        </w:numPr>
        <w:overflowPunct w:val="0"/>
        <w:ind w:left="709"/>
        <w:contextualSpacing/>
        <w:jc w:val="both"/>
        <w:textAlignment w:val="baseline"/>
        <w:rPr>
          <w:b/>
          <w:color w:val="000000" w:themeColor="text1"/>
          <w:sz w:val="20"/>
          <w:szCs w:val="20"/>
        </w:rPr>
      </w:pPr>
      <w:r w:rsidRPr="008E6CAB">
        <w:rPr>
          <w:b/>
          <w:color w:val="000000" w:themeColor="text1"/>
          <w:sz w:val="20"/>
          <w:szCs w:val="20"/>
        </w:rPr>
        <w:t>najniższa cena -   100 %</w:t>
      </w:r>
    </w:p>
    <w:p w14:paraId="7DAAA1EA" w14:textId="77777777" w:rsidR="008E6CAB" w:rsidRPr="008E6CAB" w:rsidRDefault="008E6CAB" w:rsidP="008E6CAB">
      <w:pPr>
        <w:ind w:left="360"/>
        <w:jc w:val="both"/>
        <w:rPr>
          <w:color w:val="000000" w:themeColor="text1"/>
          <w:sz w:val="10"/>
          <w:szCs w:val="10"/>
        </w:rPr>
      </w:pPr>
    </w:p>
    <w:p w14:paraId="16129A6D" w14:textId="63AA2F3C" w:rsidR="008E6CAB" w:rsidRPr="008E6CAB" w:rsidRDefault="008E6CAB" w:rsidP="008E6CAB">
      <w:pPr>
        <w:jc w:val="both"/>
        <w:rPr>
          <w:color w:val="000000" w:themeColor="text1"/>
          <w:sz w:val="20"/>
          <w:szCs w:val="20"/>
        </w:rPr>
      </w:pPr>
      <w:r>
        <w:rPr>
          <w:color w:val="000000" w:themeColor="text1"/>
          <w:sz w:val="20"/>
          <w:szCs w:val="20"/>
        </w:rPr>
        <w:t xml:space="preserve">7.2. </w:t>
      </w:r>
      <w:r w:rsidRPr="008E6CAB">
        <w:rPr>
          <w:color w:val="000000" w:themeColor="text1"/>
          <w:sz w:val="20"/>
          <w:szCs w:val="20"/>
        </w:rPr>
        <w:t>Sposób oceny ofert:</w:t>
      </w:r>
    </w:p>
    <w:p w14:paraId="62BB0A5B" w14:textId="77777777" w:rsidR="008E6CAB" w:rsidRPr="008E6CAB" w:rsidRDefault="008E6CAB" w:rsidP="008E6CAB">
      <w:pPr>
        <w:ind w:left="360"/>
        <w:jc w:val="both"/>
        <w:rPr>
          <w:color w:val="000000" w:themeColor="text1"/>
          <w:sz w:val="6"/>
          <w:szCs w:val="6"/>
        </w:rPr>
      </w:pPr>
    </w:p>
    <w:p w14:paraId="3C893F31" w14:textId="77777777" w:rsidR="008E6CAB" w:rsidRPr="008E6CAB" w:rsidRDefault="008E6CAB" w:rsidP="008E6CAB">
      <w:pPr>
        <w:widowControl w:val="0"/>
        <w:overflowPunct w:val="0"/>
        <w:jc w:val="both"/>
        <w:textAlignment w:val="baseline"/>
        <w:rPr>
          <w:color w:val="000000" w:themeColor="text1"/>
          <w:sz w:val="20"/>
          <w:szCs w:val="20"/>
        </w:rPr>
      </w:pPr>
      <w:r w:rsidRPr="008E6CAB">
        <w:rPr>
          <w:color w:val="000000" w:themeColor="text1"/>
          <w:sz w:val="20"/>
          <w:szCs w:val="20"/>
        </w:rPr>
        <w:t xml:space="preserve">kryterium „najniższa cena” jako kryterium wymierne obliczane zostanie wg wzoru: </w:t>
      </w:r>
    </w:p>
    <w:p w14:paraId="784A177C" w14:textId="77777777" w:rsidR="008E6CAB" w:rsidRPr="008E6CAB" w:rsidRDefault="008E6CAB" w:rsidP="008E6CAB">
      <w:pPr>
        <w:ind w:left="1734"/>
        <w:jc w:val="both"/>
        <w:rPr>
          <w:color w:val="000000" w:themeColor="text1"/>
          <w:sz w:val="10"/>
          <w:szCs w:val="10"/>
        </w:rPr>
      </w:pPr>
    </w:p>
    <w:p w14:paraId="4D73E456" w14:textId="77777777" w:rsidR="008E6CAB" w:rsidRPr="008E6CAB" w:rsidRDefault="008E6CAB" w:rsidP="008E6CAB">
      <w:pPr>
        <w:ind w:left="1734"/>
        <w:jc w:val="both"/>
        <w:rPr>
          <w:i/>
          <w:color w:val="000000" w:themeColor="text1"/>
          <w:sz w:val="20"/>
          <w:szCs w:val="20"/>
        </w:rPr>
      </w:pPr>
      <m:oMathPara>
        <m:oMathParaPr>
          <m:jc m:val="left"/>
        </m:oMathParaPr>
        <m:oMath>
          <m:r>
            <w:rPr>
              <w:rFonts w:ascii="Cambria Math" w:hAnsi="Cambria Math" w:cs="Cambria Math"/>
              <w:color w:val="000000" w:themeColor="text1"/>
              <w:sz w:val="20"/>
              <w:szCs w:val="20"/>
            </w:rPr>
            <m:t>Wpc=</m:t>
          </m:r>
          <m:f>
            <m:fPr>
              <m:ctrlPr>
                <w:rPr>
                  <w:rFonts w:ascii="Cambria Math" w:hAnsi="Cambria Math"/>
                  <w:i/>
                  <w:color w:val="000000" w:themeColor="text1"/>
                  <w:sz w:val="20"/>
                  <w:szCs w:val="20"/>
                </w:rPr>
              </m:ctrlPr>
            </m:fPr>
            <m:num>
              <m:r>
                <w:rPr>
                  <w:rFonts w:ascii="Cambria Math" w:hAnsi="Cambria Math"/>
                  <w:color w:val="000000" w:themeColor="text1"/>
                  <w:sz w:val="20"/>
                  <w:szCs w:val="20"/>
                </w:rPr>
                <m:t>Cn</m:t>
              </m:r>
            </m:num>
            <m:den>
              <m:r>
                <w:rPr>
                  <w:rFonts w:ascii="Cambria Math" w:hAnsi="Cambria Math" w:cs="Cambria Math"/>
                  <w:color w:val="000000" w:themeColor="text1"/>
                  <w:sz w:val="20"/>
                  <w:szCs w:val="20"/>
                </w:rPr>
                <m:t>Cof</m:t>
              </m:r>
            </m:den>
          </m:f>
          <m:r>
            <w:rPr>
              <w:rFonts w:ascii="Cambria Math" w:hAnsi="Cambria Math"/>
              <w:color w:val="000000" w:themeColor="text1"/>
              <w:sz w:val="20"/>
              <w:szCs w:val="20"/>
            </w:rPr>
            <m:t xml:space="preserve"> x Rc</m:t>
          </m:r>
        </m:oMath>
      </m:oMathPara>
    </w:p>
    <w:p w14:paraId="720B8D7B" w14:textId="77777777" w:rsidR="008E6CAB" w:rsidRPr="008E6CAB" w:rsidRDefault="008E6CAB" w:rsidP="008E6CAB">
      <w:pPr>
        <w:ind w:left="1026"/>
        <w:jc w:val="both"/>
        <w:rPr>
          <w:color w:val="000000" w:themeColor="text1"/>
          <w:sz w:val="10"/>
          <w:szCs w:val="10"/>
        </w:rPr>
      </w:pPr>
    </w:p>
    <w:p w14:paraId="403FAA82" w14:textId="77777777" w:rsidR="008E6CAB" w:rsidRPr="008E6CAB" w:rsidRDefault="008E6CAB" w:rsidP="008E6CAB">
      <w:pPr>
        <w:jc w:val="both"/>
        <w:rPr>
          <w:b/>
          <w:i/>
          <w:color w:val="000000" w:themeColor="text1"/>
          <w:sz w:val="20"/>
          <w:szCs w:val="20"/>
        </w:rPr>
      </w:pPr>
      <w:r w:rsidRPr="008E6CAB">
        <w:rPr>
          <w:color w:val="000000" w:themeColor="text1"/>
          <w:sz w:val="20"/>
          <w:szCs w:val="20"/>
        </w:rPr>
        <w:t>gdzie:</w:t>
      </w:r>
    </w:p>
    <w:p w14:paraId="657D1CC2" w14:textId="77777777" w:rsidR="008E6CAB" w:rsidRPr="008E6CAB" w:rsidRDefault="008E6CAB" w:rsidP="008E6CAB">
      <w:pPr>
        <w:spacing w:line="120" w:lineRule="atLeast"/>
        <w:ind w:left="1068"/>
        <w:jc w:val="both"/>
        <w:rPr>
          <w:color w:val="000000" w:themeColor="text1"/>
          <w:sz w:val="6"/>
          <w:szCs w:val="6"/>
        </w:rPr>
      </w:pPr>
    </w:p>
    <w:p w14:paraId="0BC52F06" w14:textId="77777777" w:rsidR="008E6CAB" w:rsidRPr="008E6CAB" w:rsidRDefault="008E6CAB" w:rsidP="008E6CAB">
      <w:pPr>
        <w:spacing w:line="120" w:lineRule="atLeast"/>
        <w:jc w:val="both"/>
        <w:rPr>
          <w:b/>
          <w:i/>
          <w:color w:val="000000" w:themeColor="text1"/>
          <w:sz w:val="20"/>
          <w:szCs w:val="20"/>
        </w:rPr>
      </w:pPr>
      <w:r w:rsidRPr="008E6CAB">
        <w:rPr>
          <w:b/>
          <w:i/>
          <w:color w:val="000000" w:themeColor="text1"/>
          <w:sz w:val="20"/>
          <w:szCs w:val="20"/>
        </w:rPr>
        <w:t>Wpc</w:t>
      </w:r>
      <w:r w:rsidRPr="008E6CAB">
        <w:rPr>
          <w:bCs/>
          <w:i/>
          <w:color w:val="000000" w:themeColor="text1"/>
          <w:sz w:val="20"/>
          <w:szCs w:val="20"/>
        </w:rPr>
        <w:t xml:space="preserve"> – Wartość punktowa badanej oferty w kryterium „najniższa cena”</w:t>
      </w:r>
    </w:p>
    <w:p w14:paraId="26A9A5EA" w14:textId="77777777" w:rsidR="008E6CAB" w:rsidRPr="008E6CAB" w:rsidRDefault="008E6CAB" w:rsidP="008E6CAB">
      <w:pPr>
        <w:spacing w:line="120" w:lineRule="atLeast"/>
        <w:jc w:val="both"/>
        <w:rPr>
          <w:b/>
          <w:i/>
          <w:color w:val="000000" w:themeColor="text1"/>
          <w:sz w:val="20"/>
          <w:szCs w:val="20"/>
        </w:rPr>
      </w:pPr>
      <w:r w:rsidRPr="008E6CAB">
        <w:rPr>
          <w:b/>
          <w:i/>
          <w:color w:val="000000" w:themeColor="text1"/>
          <w:sz w:val="20"/>
          <w:szCs w:val="20"/>
        </w:rPr>
        <w:t>Cn</w:t>
      </w:r>
      <w:r w:rsidRPr="008E6CAB">
        <w:rPr>
          <w:i/>
          <w:color w:val="000000" w:themeColor="text1"/>
          <w:sz w:val="20"/>
          <w:szCs w:val="20"/>
          <w:vertAlign w:val="subscript"/>
        </w:rPr>
        <w:t xml:space="preserve"> </w:t>
      </w:r>
      <w:r w:rsidRPr="008E6CAB">
        <w:rPr>
          <w:i/>
          <w:color w:val="000000" w:themeColor="text1"/>
          <w:sz w:val="20"/>
          <w:szCs w:val="20"/>
        </w:rPr>
        <w:t>– najniższa oferowana cena brutto spośród ofert, które zostały złożone</w:t>
      </w:r>
    </w:p>
    <w:p w14:paraId="554EC657" w14:textId="77777777" w:rsidR="008E6CAB" w:rsidRPr="008E6CAB" w:rsidRDefault="008E6CAB" w:rsidP="008E6CAB">
      <w:pPr>
        <w:spacing w:line="120" w:lineRule="atLeast"/>
        <w:jc w:val="both"/>
        <w:rPr>
          <w:b/>
          <w:i/>
          <w:color w:val="000000" w:themeColor="text1"/>
          <w:sz w:val="20"/>
          <w:szCs w:val="20"/>
        </w:rPr>
      </w:pPr>
      <w:r w:rsidRPr="008E6CAB">
        <w:rPr>
          <w:b/>
          <w:i/>
          <w:color w:val="000000" w:themeColor="text1"/>
          <w:sz w:val="20"/>
          <w:szCs w:val="20"/>
        </w:rPr>
        <w:t>Cof</w:t>
      </w:r>
      <w:r w:rsidRPr="008E6CAB">
        <w:rPr>
          <w:i/>
          <w:color w:val="000000" w:themeColor="text1"/>
          <w:sz w:val="20"/>
          <w:szCs w:val="20"/>
        </w:rPr>
        <w:t xml:space="preserve"> </w:t>
      </w:r>
      <w:r w:rsidRPr="008E6CAB">
        <w:rPr>
          <w:i/>
          <w:color w:val="000000" w:themeColor="text1"/>
          <w:sz w:val="20"/>
          <w:szCs w:val="20"/>
          <w:vertAlign w:val="subscript"/>
        </w:rPr>
        <w:t xml:space="preserve">– </w:t>
      </w:r>
      <w:r w:rsidRPr="008E6CAB">
        <w:rPr>
          <w:i/>
          <w:color w:val="000000" w:themeColor="text1"/>
          <w:sz w:val="20"/>
          <w:szCs w:val="20"/>
        </w:rPr>
        <w:t>cena brutto oferty badanej</w:t>
      </w:r>
    </w:p>
    <w:p w14:paraId="4A1BEA9F" w14:textId="77777777" w:rsidR="008E6CAB" w:rsidRPr="008E6CAB" w:rsidRDefault="008E6CAB" w:rsidP="008E6CAB">
      <w:pPr>
        <w:spacing w:line="120" w:lineRule="atLeast"/>
        <w:jc w:val="both"/>
        <w:rPr>
          <w:i/>
          <w:color w:val="000000" w:themeColor="text1"/>
          <w:sz w:val="20"/>
          <w:szCs w:val="20"/>
        </w:rPr>
      </w:pPr>
      <w:r w:rsidRPr="008E6CAB">
        <w:rPr>
          <w:b/>
          <w:i/>
          <w:color w:val="000000" w:themeColor="text1"/>
          <w:sz w:val="20"/>
          <w:szCs w:val="20"/>
        </w:rPr>
        <w:t xml:space="preserve">Rc – </w:t>
      </w:r>
      <w:r w:rsidRPr="008E6CAB">
        <w:rPr>
          <w:i/>
          <w:color w:val="000000" w:themeColor="text1"/>
          <w:sz w:val="20"/>
          <w:szCs w:val="20"/>
        </w:rPr>
        <w:t>ranga kryterium „najniższa cena” (100)</w:t>
      </w:r>
    </w:p>
    <w:p w14:paraId="2C04A8A2" w14:textId="77777777" w:rsidR="008E6CAB" w:rsidRPr="008E6CAB" w:rsidRDefault="008E6CAB" w:rsidP="008E6CAB">
      <w:pPr>
        <w:ind w:left="360"/>
        <w:jc w:val="both"/>
        <w:rPr>
          <w:color w:val="000000" w:themeColor="text1"/>
          <w:sz w:val="10"/>
          <w:szCs w:val="10"/>
        </w:rPr>
      </w:pPr>
    </w:p>
    <w:p w14:paraId="49C624A5" w14:textId="77777777" w:rsidR="008E6CAB" w:rsidRPr="008E6CAB" w:rsidRDefault="008E6CAB" w:rsidP="008E6CAB">
      <w:pPr>
        <w:spacing w:line="120" w:lineRule="atLeast"/>
        <w:jc w:val="both"/>
        <w:rPr>
          <w:color w:val="000000" w:themeColor="text1"/>
          <w:sz w:val="20"/>
          <w:szCs w:val="20"/>
        </w:rPr>
      </w:pPr>
      <w:r w:rsidRPr="008E6CAB">
        <w:rPr>
          <w:color w:val="000000" w:themeColor="text1"/>
          <w:sz w:val="20"/>
          <w:szCs w:val="20"/>
        </w:rPr>
        <w:t>W</w:t>
      </w:r>
      <w:r w:rsidRPr="008E6CAB">
        <w:rPr>
          <w:i/>
          <w:color w:val="000000" w:themeColor="text1"/>
          <w:sz w:val="20"/>
          <w:szCs w:val="20"/>
        </w:rPr>
        <w:t xml:space="preserve"> </w:t>
      </w:r>
      <w:r w:rsidRPr="008E6CAB">
        <w:rPr>
          <w:color w:val="000000" w:themeColor="text1"/>
          <w:sz w:val="20"/>
          <w:szCs w:val="20"/>
        </w:rPr>
        <w:t>kryterium „najniższa cena” Wykonawca może otrzymać maksymalnie 100 punktów.</w:t>
      </w:r>
    </w:p>
    <w:p w14:paraId="1D76B5C7" w14:textId="77777777" w:rsidR="006203C3" w:rsidRPr="00AA27D9" w:rsidRDefault="006203C3" w:rsidP="00165ED4">
      <w:pPr>
        <w:jc w:val="both"/>
        <w:rPr>
          <w:sz w:val="20"/>
          <w:szCs w:val="20"/>
          <w:lang w:eastAsia="pl-PL"/>
        </w:rPr>
      </w:pPr>
    </w:p>
    <w:p w14:paraId="6E285E25" w14:textId="77777777" w:rsidR="00E22A46" w:rsidRPr="00AA27D9" w:rsidRDefault="005430B2" w:rsidP="000503A4">
      <w:pPr>
        <w:numPr>
          <w:ilvl w:val="0"/>
          <w:numId w:val="20"/>
        </w:numPr>
        <w:shd w:val="clear" w:color="auto" w:fill="FFFFFF"/>
        <w:suppressAutoHyphens w:val="0"/>
        <w:jc w:val="both"/>
        <w:rPr>
          <w:b/>
          <w:sz w:val="20"/>
          <w:szCs w:val="20"/>
          <w:lang w:eastAsia="pl-PL"/>
        </w:rPr>
      </w:pPr>
      <w:r w:rsidRPr="00AA27D9">
        <w:rPr>
          <w:b/>
          <w:sz w:val="20"/>
          <w:szCs w:val="20"/>
          <w:lang w:eastAsia="pl-PL"/>
        </w:rPr>
        <w:t>MIEJSCE I TERMIN SKŁADANIA OFERT</w:t>
      </w:r>
      <w:r w:rsidR="00E22A46" w:rsidRPr="00AA27D9">
        <w:rPr>
          <w:b/>
          <w:sz w:val="20"/>
          <w:szCs w:val="20"/>
          <w:lang w:eastAsia="pl-PL"/>
        </w:rPr>
        <w:t>:</w:t>
      </w:r>
    </w:p>
    <w:p w14:paraId="1DB09CE4" w14:textId="77777777" w:rsidR="00A748C7" w:rsidRPr="00AA27D9" w:rsidRDefault="00A748C7" w:rsidP="00BA26DA">
      <w:pPr>
        <w:suppressAutoHyphens w:val="0"/>
        <w:jc w:val="both"/>
        <w:rPr>
          <w:sz w:val="10"/>
          <w:szCs w:val="10"/>
          <w:lang w:eastAsia="pl-PL"/>
        </w:rPr>
      </w:pPr>
    </w:p>
    <w:p w14:paraId="1B7F9C97" w14:textId="77777777" w:rsidR="003E66DF" w:rsidRPr="00AA27D9" w:rsidRDefault="00BA26DA" w:rsidP="000503A4">
      <w:pPr>
        <w:pStyle w:val="Akapitzlist"/>
        <w:numPr>
          <w:ilvl w:val="1"/>
          <w:numId w:val="20"/>
        </w:numPr>
        <w:suppressAutoHyphens w:val="0"/>
        <w:jc w:val="both"/>
        <w:rPr>
          <w:sz w:val="20"/>
          <w:szCs w:val="20"/>
          <w:u w:val="single"/>
          <w:lang w:eastAsia="pl-PL"/>
        </w:rPr>
      </w:pPr>
      <w:r w:rsidRPr="00AA27D9">
        <w:rPr>
          <w:sz w:val="20"/>
          <w:szCs w:val="20"/>
          <w:lang w:eastAsia="pl-PL"/>
        </w:rPr>
        <w:t xml:space="preserve">Ofertę </w:t>
      </w:r>
      <w:r w:rsidR="00283B89" w:rsidRPr="00AA27D9">
        <w:rPr>
          <w:sz w:val="20"/>
          <w:szCs w:val="20"/>
          <w:lang w:eastAsia="pl-PL"/>
        </w:rPr>
        <w:t xml:space="preserve">sporządza się w postaci elektronicznej, w ogólnie dostępnych formatach danych w szczególności w formatach .pdf, .doc, .docx, .odt, .txt, .rtf. </w:t>
      </w:r>
      <w:r w:rsidR="00283B89" w:rsidRPr="00AA27D9">
        <w:rPr>
          <w:b/>
          <w:sz w:val="20"/>
          <w:szCs w:val="20"/>
          <w:lang w:eastAsia="pl-PL"/>
        </w:rPr>
        <w:t>Przesyłany plik należy spakować do formatu zip z ustawionym hasłem</w:t>
      </w:r>
      <w:r w:rsidR="00283B89" w:rsidRPr="00AA27D9">
        <w:rPr>
          <w:sz w:val="20"/>
          <w:szCs w:val="20"/>
          <w:lang w:eastAsia="pl-PL"/>
        </w:rPr>
        <w:t xml:space="preserve">. </w:t>
      </w:r>
    </w:p>
    <w:p w14:paraId="09A70475" w14:textId="77777777" w:rsidR="00283B89" w:rsidRPr="00AA27D9" w:rsidRDefault="00283B89" w:rsidP="003E66DF">
      <w:pPr>
        <w:pStyle w:val="Akapitzlist"/>
        <w:suppressAutoHyphens w:val="0"/>
        <w:ind w:left="360"/>
        <w:jc w:val="both"/>
        <w:rPr>
          <w:b/>
          <w:bCs/>
          <w:sz w:val="20"/>
          <w:szCs w:val="20"/>
          <w:u w:val="single"/>
          <w:lang w:eastAsia="pl-PL"/>
        </w:rPr>
      </w:pPr>
      <w:r w:rsidRPr="00AA27D9">
        <w:rPr>
          <w:b/>
          <w:bCs/>
          <w:sz w:val="20"/>
          <w:szCs w:val="20"/>
          <w:lang w:eastAsia="pl-PL"/>
        </w:rPr>
        <w:t xml:space="preserve">Spakowany </w:t>
      </w:r>
      <w:r w:rsidRPr="00AA27D9">
        <w:rPr>
          <w:b/>
          <w:bCs/>
          <w:sz w:val="20"/>
          <w:szCs w:val="20"/>
          <w:u w:val="single"/>
          <w:lang w:eastAsia="pl-PL"/>
        </w:rPr>
        <w:t>plik oraz hasło do niego</w:t>
      </w:r>
      <w:r w:rsidRPr="00AA27D9">
        <w:rPr>
          <w:b/>
          <w:bCs/>
          <w:sz w:val="20"/>
          <w:szCs w:val="20"/>
          <w:lang w:eastAsia="pl-PL"/>
        </w:rPr>
        <w:t xml:space="preserve"> składa się na adres: </w:t>
      </w:r>
    </w:p>
    <w:p w14:paraId="6762A770" w14:textId="77777777" w:rsidR="00283B89" w:rsidRPr="00AA27D9" w:rsidRDefault="00283B89" w:rsidP="00283B89">
      <w:pPr>
        <w:pStyle w:val="Akapitzlist"/>
        <w:suppressAutoHyphens w:val="0"/>
        <w:ind w:left="360"/>
        <w:jc w:val="both"/>
        <w:rPr>
          <w:sz w:val="20"/>
          <w:szCs w:val="20"/>
          <w:u w:val="single"/>
          <w:lang w:eastAsia="pl-PL"/>
        </w:rPr>
      </w:pPr>
    </w:p>
    <w:p w14:paraId="4EBE5099" w14:textId="77777777" w:rsidR="00283B89" w:rsidRPr="00AA27D9" w:rsidRDefault="007C5A3E" w:rsidP="007C5A3E">
      <w:pPr>
        <w:pStyle w:val="Akapitzlist"/>
        <w:suppressAutoHyphens w:val="0"/>
        <w:ind w:left="2484" w:firstLine="348"/>
        <w:jc w:val="both"/>
        <w:rPr>
          <w:b/>
          <w:sz w:val="28"/>
          <w:szCs w:val="20"/>
          <w:u w:val="single"/>
          <w:lang w:eastAsia="pl-PL"/>
        </w:rPr>
      </w:pPr>
      <w:r w:rsidRPr="00AA27D9">
        <w:rPr>
          <w:b/>
          <w:sz w:val="28"/>
          <w:szCs w:val="20"/>
          <w:u w:val="single"/>
          <w:lang w:eastAsia="pl-PL"/>
        </w:rPr>
        <w:t>oferty@szpital.mielec.pl</w:t>
      </w:r>
    </w:p>
    <w:p w14:paraId="7626E069" w14:textId="77777777" w:rsidR="00D57B74" w:rsidRPr="00AA27D9" w:rsidRDefault="00D57B74" w:rsidP="007C5A3E">
      <w:pPr>
        <w:pStyle w:val="Akapitzlist"/>
        <w:suppressAutoHyphens w:val="0"/>
        <w:ind w:left="2484" w:firstLine="348"/>
        <w:jc w:val="both"/>
        <w:rPr>
          <w:b/>
          <w:sz w:val="22"/>
          <w:szCs w:val="20"/>
          <w:u w:val="single"/>
          <w:lang w:eastAsia="pl-PL"/>
        </w:rPr>
      </w:pPr>
    </w:p>
    <w:p w14:paraId="4C7C0C63" w14:textId="77777777" w:rsidR="00BA26DA" w:rsidRPr="00DA68D5" w:rsidRDefault="00BA26DA" w:rsidP="00283B89">
      <w:pPr>
        <w:jc w:val="both"/>
        <w:rPr>
          <w:b/>
          <w:color w:val="FF0000"/>
          <w:sz w:val="10"/>
          <w:szCs w:val="10"/>
          <w:lang w:eastAsia="pl-PL"/>
        </w:rPr>
      </w:pPr>
    </w:p>
    <w:p w14:paraId="4DF40FB3" w14:textId="77777777" w:rsidR="00BA26DA" w:rsidRPr="00C311C1" w:rsidRDefault="00283B89" w:rsidP="00E00B6A">
      <w:pPr>
        <w:rPr>
          <w:sz w:val="20"/>
          <w:szCs w:val="20"/>
        </w:rPr>
      </w:pPr>
      <w:r w:rsidRPr="00C311C1">
        <w:rPr>
          <w:sz w:val="20"/>
          <w:szCs w:val="20"/>
        </w:rPr>
        <w:t xml:space="preserve">wiadomości </w:t>
      </w:r>
      <w:r w:rsidR="00BB3792" w:rsidRPr="00C311C1">
        <w:rPr>
          <w:sz w:val="20"/>
          <w:szCs w:val="20"/>
        </w:rPr>
        <w:t>należy oznakować napisem:</w:t>
      </w:r>
    </w:p>
    <w:p w14:paraId="270B28C9" w14:textId="04176486" w:rsidR="00BA26DA" w:rsidRPr="00C311C1" w:rsidRDefault="00BA26DA" w:rsidP="00AD75B7">
      <w:pPr>
        <w:ind w:left="708"/>
        <w:jc w:val="both"/>
        <w:rPr>
          <w:b/>
          <w:sz w:val="20"/>
          <w:szCs w:val="20"/>
        </w:rPr>
      </w:pPr>
      <w:r w:rsidRPr="00C311C1">
        <w:rPr>
          <w:b/>
          <w:sz w:val="20"/>
          <w:szCs w:val="20"/>
        </w:rPr>
        <w:t>„</w:t>
      </w:r>
      <w:r w:rsidR="00736363" w:rsidRPr="00C311C1">
        <w:rPr>
          <w:b/>
          <w:sz w:val="20"/>
          <w:szCs w:val="20"/>
        </w:rPr>
        <w:t>Postępowanie</w:t>
      </w:r>
      <w:r w:rsidRPr="00C311C1">
        <w:rPr>
          <w:b/>
          <w:sz w:val="20"/>
          <w:szCs w:val="20"/>
        </w:rPr>
        <w:t>,</w:t>
      </w:r>
      <w:r w:rsidR="004847F2" w:rsidRPr="00C311C1">
        <w:rPr>
          <w:b/>
          <w:sz w:val="20"/>
          <w:szCs w:val="20"/>
        </w:rPr>
        <w:t xml:space="preserve"> </w:t>
      </w:r>
      <w:r w:rsidRPr="00C311C1">
        <w:rPr>
          <w:b/>
          <w:sz w:val="20"/>
          <w:szCs w:val="20"/>
        </w:rPr>
        <w:t xml:space="preserve">znak </w:t>
      </w:r>
      <w:r w:rsidR="002A448B">
        <w:rPr>
          <w:b/>
          <w:sz w:val="20"/>
          <w:szCs w:val="20"/>
        </w:rPr>
        <w:t>SzS.ZP.261.4</w:t>
      </w:r>
      <w:r w:rsidR="00B10F6B">
        <w:rPr>
          <w:b/>
          <w:sz w:val="20"/>
          <w:szCs w:val="20"/>
        </w:rPr>
        <w:t>.2025</w:t>
      </w:r>
    </w:p>
    <w:p w14:paraId="722869EE" w14:textId="77777777" w:rsidR="00BA26DA" w:rsidRPr="00DA68D5" w:rsidRDefault="00BA26DA" w:rsidP="00BA26DA">
      <w:pPr>
        <w:jc w:val="both"/>
        <w:rPr>
          <w:color w:val="FF0000"/>
          <w:spacing w:val="30"/>
          <w:sz w:val="10"/>
          <w:szCs w:val="10"/>
        </w:rPr>
      </w:pPr>
    </w:p>
    <w:p w14:paraId="1374B12C" w14:textId="77777777" w:rsidR="003E66DF" w:rsidRPr="00C311C1" w:rsidRDefault="003E66DF" w:rsidP="000503A4">
      <w:pPr>
        <w:pStyle w:val="Akapitzlist"/>
        <w:numPr>
          <w:ilvl w:val="1"/>
          <w:numId w:val="20"/>
        </w:numPr>
        <w:ind w:left="426" w:hanging="426"/>
        <w:jc w:val="both"/>
        <w:rPr>
          <w:sz w:val="20"/>
          <w:szCs w:val="20"/>
        </w:rPr>
      </w:pPr>
      <w:r w:rsidRPr="00C311C1">
        <w:rPr>
          <w:sz w:val="20"/>
          <w:szCs w:val="20"/>
        </w:rPr>
        <w:t>W przypadku przesłania pliku bez hasła Wykonawca ponosi odpowiedzialność za ujawnienie treści oferty przed terminem otwarcia ofert i nie będzie z tego tytułu wnosił roszczeń względem Zamawiającego.</w:t>
      </w:r>
    </w:p>
    <w:p w14:paraId="2483E92B" w14:textId="77777777" w:rsidR="00AA27D9" w:rsidRPr="00C311C1" w:rsidRDefault="00AA27D9" w:rsidP="00AA27D9">
      <w:pPr>
        <w:jc w:val="both"/>
        <w:rPr>
          <w:sz w:val="10"/>
          <w:szCs w:val="20"/>
        </w:rPr>
      </w:pPr>
    </w:p>
    <w:p w14:paraId="7EBD9310" w14:textId="69C9089E" w:rsidR="00BA26DA" w:rsidRPr="00595208" w:rsidRDefault="00BA26DA" w:rsidP="000503A4">
      <w:pPr>
        <w:pStyle w:val="Akapitzlist"/>
        <w:numPr>
          <w:ilvl w:val="1"/>
          <w:numId w:val="20"/>
        </w:numPr>
        <w:ind w:left="426" w:hanging="426"/>
        <w:jc w:val="both"/>
      </w:pPr>
      <w:r w:rsidRPr="00C311C1">
        <w:rPr>
          <w:sz w:val="20"/>
          <w:szCs w:val="20"/>
        </w:rPr>
        <w:t xml:space="preserve">Nieprzekraczalny termin </w:t>
      </w:r>
      <w:r w:rsidRPr="00595208">
        <w:rPr>
          <w:sz w:val="20"/>
          <w:szCs w:val="20"/>
        </w:rPr>
        <w:t xml:space="preserve">złożenia oferty </w:t>
      </w:r>
      <w:r w:rsidR="002A448B">
        <w:rPr>
          <w:b/>
          <w:sz w:val="20"/>
          <w:szCs w:val="20"/>
        </w:rPr>
        <w:t>28</w:t>
      </w:r>
      <w:r w:rsidR="00A70CCB" w:rsidRPr="00595208">
        <w:rPr>
          <w:b/>
          <w:sz w:val="20"/>
          <w:szCs w:val="20"/>
        </w:rPr>
        <w:t>.01</w:t>
      </w:r>
      <w:r w:rsidR="002F7F8E" w:rsidRPr="00595208">
        <w:rPr>
          <w:b/>
          <w:sz w:val="20"/>
          <w:szCs w:val="20"/>
        </w:rPr>
        <w:t>.202</w:t>
      </w:r>
      <w:r w:rsidR="00595208" w:rsidRPr="00595208">
        <w:rPr>
          <w:b/>
          <w:sz w:val="20"/>
          <w:szCs w:val="20"/>
        </w:rPr>
        <w:t>5</w:t>
      </w:r>
      <w:r w:rsidR="002F7F8E" w:rsidRPr="00595208">
        <w:rPr>
          <w:b/>
          <w:sz w:val="20"/>
          <w:szCs w:val="20"/>
        </w:rPr>
        <w:t>r</w:t>
      </w:r>
      <w:r w:rsidR="00736363" w:rsidRPr="00595208">
        <w:rPr>
          <w:b/>
          <w:sz w:val="20"/>
          <w:szCs w:val="20"/>
        </w:rPr>
        <w:t>.</w:t>
      </w:r>
      <w:r w:rsidRPr="00595208">
        <w:rPr>
          <w:b/>
          <w:sz w:val="20"/>
          <w:szCs w:val="20"/>
        </w:rPr>
        <w:t xml:space="preserve"> </w:t>
      </w:r>
      <w:r w:rsidRPr="00595208">
        <w:rPr>
          <w:sz w:val="20"/>
          <w:szCs w:val="20"/>
        </w:rPr>
        <w:t xml:space="preserve">godz. </w:t>
      </w:r>
      <w:r w:rsidRPr="00595208">
        <w:rPr>
          <w:b/>
          <w:sz w:val="20"/>
          <w:szCs w:val="20"/>
        </w:rPr>
        <w:t>9</w:t>
      </w:r>
      <w:r w:rsidRPr="00595208">
        <w:rPr>
          <w:b/>
          <w:sz w:val="20"/>
          <w:szCs w:val="20"/>
          <w:vertAlign w:val="superscript"/>
        </w:rPr>
        <w:t>00</w:t>
      </w:r>
      <w:r w:rsidRPr="00595208">
        <w:rPr>
          <w:b/>
          <w:sz w:val="20"/>
          <w:szCs w:val="20"/>
        </w:rPr>
        <w:t>.</w:t>
      </w:r>
    </w:p>
    <w:p w14:paraId="49BFC1DA" w14:textId="77777777" w:rsidR="00BA26DA" w:rsidRPr="00595208" w:rsidRDefault="00BA26DA" w:rsidP="005D7FF1">
      <w:pPr>
        <w:ind w:left="426" w:hanging="426"/>
        <w:jc w:val="both"/>
        <w:rPr>
          <w:sz w:val="10"/>
          <w:szCs w:val="10"/>
        </w:rPr>
      </w:pPr>
    </w:p>
    <w:p w14:paraId="5C7C978B" w14:textId="77777777" w:rsidR="00BA26DA" w:rsidRPr="00595208" w:rsidRDefault="00BA26DA" w:rsidP="000503A4">
      <w:pPr>
        <w:pStyle w:val="Akapitzlist"/>
        <w:numPr>
          <w:ilvl w:val="1"/>
          <w:numId w:val="20"/>
        </w:numPr>
        <w:ind w:left="426" w:hanging="426"/>
        <w:jc w:val="both"/>
        <w:rPr>
          <w:b/>
          <w:u w:val="single"/>
        </w:rPr>
      </w:pPr>
      <w:r w:rsidRPr="00595208">
        <w:rPr>
          <w:sz w:val="20"/>
          <w:szCs w:val="20"/>
        </w:rPr>
        <w:t xml:space="preserve">O terminie wpływu decyduje termin ostatecznego </w:t>
      </w:r>
      <w:r w:rsidR="00BB3792" w:rsidRPr="00595208">
        <w:rPr>
          <w:sz w:val="20"/>
          <w:szCs w:val="20"/>
        </w:rPr>
        <w:t>wpływu</w:t>
      </w:r>
      <w:r w:rsidRPr="00595208">
        <w:rPr>
          <w:sz w:val="20"/>
          <w:szCs w:val="20"/>
        </w:rPr>
        <w:t xml:space="preserve"> </w:t>
      </w:r>
      <w:r w:rsidR="00BB3792" w:rsidRPr="00595208">
        <w:rPr>
          <w:sz w:val="20"/>
          <w:szCs w:val="20"/>
        </w:rPr>
        <w:t xml:space="preserve">oferty na adres: </w:t>
      </w:r>
      <w:r w:rsidR="00BB3792" w:rsidRPr="00595208">
        <w:rPr>
          <w:b/>
          <w:sz w:val="20"/>
          <w:szCs w:val="20"/>
          <w:u w:val="single"/>
        </w:rPr>
        <w:t>oferty@szpital.mielec.pl</w:t>
      </w:r>
      <w:r w:rsidRPr="00595208">
        <w:rPr>
          <w:b/>
          <w:sz w:val="20"/>
          <w:szCs w:val="20"/>
          <w:u w:val="single"/>
        </w:rPr>
        <w:t>.</w:t>
      </w:r>
    </w:p>
    <w:p w14:paraId="32CE970C" w14:textId="77777777" w:rsidR="00BA26DA" w:rsidRPr="00595208" w:rsidRDefault="00BA26DA" w:rsidP="005D7FF1">
      <w:pPr>
        <w:ind w:left="426" w:hanging="426"/>
        <w:jc w:val="both"/>
        <w:rPr>
          <w:sz w:val="10"/>
          <w:szCs w:val="10"/>
        </w:rPr>
      </w:pPr>
    </w:p>
    <w:p w14:paraId="3A858240" w14:textId="56DEF4EA" w:rsidR="00E236C5" w:rsidRPr="00595208" w:rsidRDefault="00BA26DA" w:rsidP="000503A4">
      <w:pPr>
        <w:pStyle w:val="Akapitzlist"/>
        <w:numPr>
          <w:ilvl w:val="1"/>
          <w:numId w:val="20"/>
        </w:numPr>
        <w:ind w:left="426" w:hanging="426"/>
        <w:jc w:val="both"/>
        <w:rPr>
          <w:b/>
          <w:bCs/>
          <w:sz w:val="20"/>
          <w:szCs w:val="20"/>
        </w:rPr>
      </w:pPr>
      <w:r w:rsidRPr="00595208">
        <w:rPr>
          <w:sz w:val="20"/>
          <w:szCs w:val="20"/>
        </w:rPr>
        <w:t xml:space="preserve">Złożone oferty zostaną otwarte w dniu </w:t>
      </w:r>
      <w:r w:rsidR="00595208" w:rsidRPr="00595208">
        <w:rPr>
          <w:b/>
          <w:bCs/>
          <w:sz w:val="20"/>
          <w:szCs w:val="20"/>
        </w:rPr>
        <w:t>2</w:t>
      </w:r>
      <w:r w:rsidR="002A448B">
        <w:rPr>
          <w:b/>
          <w:bCs/>
          <w:sz w:val="20"/>
          <w:szCs w:val="20"/>
        </w:rPr>
        <w:t>8</w:t>
      </w:r>
      <w:r w:rsidR="00595208" w:rsidRPr="00595208">
        <w:rPr>
          <w:b/>
          <w:bCs/>
          <w:sz w:val="20"/>
          <w:szCs w:val="20"/>
        </w:rPr>
        <w:t>.01.2025</w:t>
      </w:r>
      <w:r w:rsidR="00D805A4" w:rsidRPr="00595208">
        <w:rPr>
          <w:b/>
          <w:bCs/>
          <w:sz w:val="20"/>
          <w:szCs w:val="20"/>
        </w:rPr>
        <w:t xml:space="preserve"> </w:t>
      </w:r>
      <w:r w:rsidRPr="00595208">
        <w:rPr>
          <w:b/>
          <w:bCs/>
          <w:sz w:val="20"/>
          <w:szCs w:val="20"/>
        </w:rPr>
        <w:t>r.</w:t>
      </w:r>
      <w:r w:rsidRPr="00595208">
        <w:rPr>
          <w:b/>
          <w:sz w:val="20"/>
          <w:szCs w:val="20"/>
        </w:rPr>
        <w:t xml:space="preserve"> </w:t>
      </w:r>
      <w:r w:rsidRPr="00595208">
        <w:rPr>
          <w:sz w:val="20"/>
          <w:szCs w:val="20"/>
        </w:rPr>
        <w:t>o godz. </w:t>
      </w:r>
      <w:r w:rsidRPr="00595208">
        <w:rPr>
          <w:b/>
          <w:sz w:val="20"/>
          <w:szCs w:val="20"/>
        </w:rPr>
        <w:t>10</w:t>
      </w:r>
      <w:r w:rsidRPr="00595208">
        <w:rPr>
          <w:b/>
          <w:sz w:val="20"/>
          <w:szCs w:val="20"/>
          <w:vertAlign w:val="superscript"/>
        </w:rPr>
        <w:t>00</w:t>
      </w:r>
      <w:r w:rsidRPr="00595208">
        <w:rPr>
          <w:sz w:val="20"/>
          <w:szCs w:val="20"/>
        </w:rPr>
        <w:t xml:space="preserve"> w siedzibie Zamawiającego. </w:t>
      </w:r>
    </w:p>
    <w:p w14:paraId="2EE29164" w14:textId="77777777" w:rsidR="00BA26DA" w:rsidRPr="00595208" w:rsidRDefault="00BA26DA" w:rsidP="005D7FF1">
      <w:pPr>
        <w:ind w:left="426" w:hanging="426"/>
        <w:jc w:val="both"/>
        <w:rPr>
          <w:b/>
          <w:bCs/>
          <w:sz w:val="10"/>
          <w:szCs w:val="10"/>
        </w:rPr>
      </w:pPr>
    </w:p>
    <w:p w14:paraId="44F06F63" w14:textId="77777777" w:rsidR="002C786B" w:rsidRPr="00E03537" w:rsidRDefault="002C786B" w:rsidP="000503A4">
      <w:pPr>
        <w:pStyle w:val="Akapitzlist"/>
        <w:numPr>
          <w:ilvl w:val="1"/>
          <w:numId w:val="20"/>
        </w:numPr>
        <w:ind w:left="426" w:hanging="426"/>
        <w:jc w:val="both"/>
        <w:rPr>
          <w:bCs/>
          <w:sz w:val="20"/>
          <w:szCs w:val="20"/>
        </w:rPr>
      </w:pPr>
      <w:r w:rsidRPr="00595208">
        <w:rPr>
          <w:bCs/>
          <w:sz w:val="20"/>
          <w:szCs w:val="20"/>
        </w:rPr>
        <w:t xml:space="preserve">Wykonawca może wprowadzić zmiany lub wycofać złożoną przez </w:t>
      </w:r>
      <w:r w:rsidR="00E21D69" w:rsidRPr="00E03537">
        <w:rPr>
          <w:bCs/>
          <w:sz w:val="20"/>
          <w:szCs w:val="20"/>
        </w:rPr>
        <w:t>siebie ofertę pod warunkiem, że </w:t>
      </w:r>
      <w:r w:rsidRPr="00E03537">
        <w:rPr>
          <w:bCs/>
          <w:sz w:val="20"/>
          <w:szCs w:val="20"/>
        </w:rPr>
        <w:t>Zamawiający otrzyma powiadomienie przed upływem terminu składania ofert. Powiadomienie musi być złożone według takich samych zasad jak składana oferta z dopiskiem: „ZMIANA / WYCOFANIE”</w:t>
      </w:r>
      <w:r w:rsidR="000740C6" w:rsidRPr="00E03537">
        <w:rPr>
          <w:bCs/>
          <w:sz w:val="20"/>
          <w:szCs w:val="20"/>
        </w:rPr>
        <w:t>.</w:t>
      </w:r>
    </w:p>
    <w:p w14:paraId="56EDFC6F" w14:textId="77777777" w:rsidR="002C786B" w:rsidRPr="00E03537" w:rsidRDefault="002C786B" w:rsidP="005D7FF1">
      <w:pPr>
        <w:ind w:left="426" w:hanging="426"/>
        <w:jc w:val="both"/>
        <w:rPr>
          <w:bCs/>
          <w:sz w:val="10"/>
          <w:szCs w:val="10"/>
        </w:rPr>
      </w:pPr>
    </w:p>
    <w:p w14:paraId="02FA1581" w14:textId="77777777" w:rsidR="00BA26DA" w:rsidRPr="00E03537" w:rsidRDefault="00BA26DA" w:rsidP="000503A4">
      <w:pPr>
        <w:pStyle w:val="Akapitzlist"/>
        <w:numPr>
          <w:ilvl w:val="1"/>
          <w:numId w:val="20"/>
        </w:numPr>
        <w:ind w:left="426" w:hanging="426"/>
        <w:jc w:val="both"/>
      </w:pPr>
      <w:r w:rsidRPr="00E03537">
        <w:rPr>
          <w:sz w:val="20"/>
          <w:szCs w:val="20"/>
        </w:rPr>
        <w:t xml:space="preserve">Wykonawca składający ofertę pozostaje nią związany przez okres </w:t>
      </w:r>
      <w:r w:rsidRPr="00E03537">
        <w:rPr>
          <w:b/>
          <w:sz w:val="20"/>
          <w:szCs w:val="20"/>
        </w:rPr>
        <w:t>30 dni</w:t>
      </w:r>
      <w:r w:rsidRPr="00E03537">
        <w:rPr>
          <w:sz w:val="20"/>
          <w:szCs w:val="20"/>
        </w:rPr>
        <w:t>. Bieg terminu rozpoczyna się wraz</w:t>
      </w:r>
      <w:r w:rsidR="00456622" w:rsidRPr="00E03537">
        <w:rPr>
          <w:sz w:val="20"/>
          <w:szCs w:val="20"/>
        </w:rPr>
        <w:t> </w:t>
      </w:r>
      <w:r w:rsidRPr="00E03537">
        <w:rPr>
          <w:sz w:val="20"/>
          <w:szCs w:val="20"/>
        </w:rPr>
        <w:t xml:space="preserve">z upływem terminu składania ofert. </w:t>
      </w:r>
    </w:p>
    <w:p w14:paraId="4F17ADE9" w14:textId="77777777" w:rsidR="00BA26DA" w:rsidRPr="00E03537" w:rsidRDefault="00BA26DA" w:rsidP="005D7FF1">
      <w:pPr>
        <w:ind w:left="426" w:hanging="426"/>
        <w:jc w:val="both"/>
        <w:rPr>
          <w:b/>
          <w:sz w:val="10"/>
          <w:szCs w:val="10"/>
          <w:lang w:eastAsia="pl-PL"/>
        </w:rPr>
      </w:pPr>
    </w:p>
    <w:p w14:paraId="5A779864" w14:textId="77777777" w:rsidR="00323A9E" w:rsidRPr="00E03537" w:rsidRDefault="00BA26DA" w:rsidP="000503A4">
      <w:pPr>
        <w:pStyle w:val="Akapitzlist"/>
        <w:numPr>
          <w:ilvl w:val="1"/>
          <w:numId w:val="20"/>
        </w:numPr>
        <w:ind w:left="426" w:hanging="426"/>
        <w:jc w:val="both"/>
        <w:rPr>
          <w:sz w:val="20"/>
          <w:szCs w:val="20"/>
          <w:lang w:eastAsia="pl-PL"/>
        </w:rPr>
      </w:pPr>
      <w:r w:rsidRPr="00E03537">
        <w:rPr>
          <w:sz w:val="20"/>
          <w:szCs w:val="20"/>
          <w:lang w:eastAsia="pl-PL"/>
        </w:rPr>
        <w:t xml:space="preserve">W toku badania i oceny </w:t>
      </w:r>
      <w:r w:rsidRPr="00E03537">
        <w:rPr>
          <w:sz w:val="20"/>
          <w:szCs w:val="20"/>
        </w:rPr>
        <w:t>ofert Zamawiający może wezwać Wykonawcę do złożenia wyjaśnień lub uzupełnień złożonej oferty.</w:t>
      </w:r>
    </w:p>
    <w:p w14:paraId="391E0F84" w14:textId="77777777" w:rsidR="006A6271" w:rsidRPr="00E03537" w:rsidRDefault="006A6271" w:rsidP="00165ED4">
      <w:pPr>
        <w:jc w:val="both"/>
        <w:rPr>
          <w:b/>
          <w:sz w:val="20"/>
          <w:szCs w:val="20"/>
          <w:lang w:eastAsia="pl-PL"/>
        </w:rPr>
      </w:pPr>
    </w:p>
    <w:p w14:paraId="514616F7" w14:textId="77777777" w:rsidR="00C96517" w:rsidRPr="00E03537" w:rsidRDefault="00864E29" w:rsidP="000503A4">
      <w:pPr>
        <w:pStyle w:val="Akapitzlist"/>
        <w:numPr>
          <w:ilvl w:val="0"/>
          <w:numId w:val="20"/>
        </w:numPr>
        <w:shd w:val="clear" w:color="auto" w:fill="FFFFFF"/>
        <w:suppressAutoHyphens w:val="0"/>
        <w:jc w:val="both"/>
        <w:rPr>
          <w:b/>
          <w:sz w:val="20"/>
          <w:szCs w:val="20"/>
          <w:lang w:eastAsia="pl-PL"/>
        </w:rPr>
      </w:pPr>
      <w:r w:rsidRPr="00E03537">
        <w:rPr>
          <w:b/>
          <w:sz w:val="20"/>
          <w:szCs w:val="20"/>
          <w:lang w:eastAsia="pl-PL"/>
        </w:rPr>
        <w:t>ISTOTNE DLA STRON POSTANOWIENIA, KTÓRE ZOSTA</w:t>
      </w:r>
      <w:r w:rsidR="00BE5AD5" w:rsidRPr="00E03537">
        <w:rPr>
          <w:b/>
          <w:sz w:val="20"/>
          <w:szCs w:val="20"/>
          <w:lang w:eastAsia="pl-PL"/>
        </w:rPr>
        <w:t>NĄ WPROWADZONE DO TREŚ</w:t>
      </w:r>
      <w:r w:rsidRPr="00E03537">
        <w:rPr>
          <w:b/>
          <w:sz w:val="20"/>
          <w:szCs w:val="20"/>
          <w:lang w:eastAsia="pl-PL"/>
        </w:rPr>
        <w:t>CI UMOWY</w:t>
      </w:r>
      <w:r w:rsidR="00C96517" w:rsidRPr="00E03537">
        <w:rPr>
          <w:b/>
          <w:sz w:val="20"/>
          <w:szCs w:val="20"/>
          <w:lang w:eastAsia="pl-PL"/>
        </w:rPr>
        <w:t>:</w:t>
      </w:r>
    </w:p>
    <w:p w14:paraId="08EBDDAC" w14:textId="77777777" w:rsidR="00A748C7" w:rsidRPr="00E03537" w:rsidRDefault="00A748C7" w:rsidP="002C786B">
      <w:pPr>
        <w:ind w:right="-142"/>
        <w:rPr>
          <w:b/>
          <w:spacing w:val="20"/>
          <w:sz w:val="10"/>
          <w:szCs w:val="10"/>
        </w:rPr>
      </w:pPr>
    </w:p>
    <w:p w14:paraId="7712B029" w14:textId="77777777" w:rsidR="003939F4" w:rsidRDefault="00323A9E" w:rsidP="000503A4">
      <w:pPr>
        <w:pStyle w:val="Akapitzlist"/>
        <w:numPr>
          <w:ilvl w:val="1"/>
          <w:numId w:val="20"/>
        </w:numPr>
        <w:jc w:val="both"/>
        <w:rPr>
          <w:sz w:val="20"/>
          <w:szCs w:val="20"/>
        </w:rPr>
      </w:pPr>
      <w:r w:rsidRPr="00E03537">
        <w:rPr>
          <w:sz w:val="20"/>
          <w:szCs w:val="20"/>
        </w:rPr>
        <w:t xml:space="preserve">Z wyłonionym Wykonawcą zostanie zawarta pisemna umowa. </w:t>
      </w:r>
    </w:p>
    <w:p w14:paraId="6019C91B" w14:textId="77777777" w:rsidR="003939F4" w:rsidRPr="003939F4" w:rsidRDefault="003939F4" w:rsidP="003939F4">
      <w:pPr>
        <w:pStyle w:val="Akapitzlist"/>
        <w:ind w:left="360"/>
        <w:jc w:val="both"/>
        <w:rPr>
          <w:sz w:val="10"/>
          <w:szCs w:val="20"/>
        </w:rPr>
      </w:pPr>
    </w:p>
    <w:p w14:paraId="74015B20" w14:textId="22FD079D" w:rsidR="00A748C7" w:rsidRPr="003939F4" w:rsidRDefault="00A748C7" w:rsidP="000503A4">
      <w:pPr>
        <w:pStyle w:val="Akapitzlist"/>
        <w:numPr>
          <w:ilvl w:val="1"/>
          <w:numId w:val="20"/>
        </w:numPr>
        <w:jc w:val="both"/>
        <w:rPr>
          <w:sz w:val="20"/>
          <w:szCs w:val="20"/>
        </w:rPr>
      </w:pPr>
      <w:r w:rsidRPr="003939F4">
        <w:rPr>
          <w:kern w:val="2"/>
          <w:sz w:val="20"/>
          <w:szCs w:val="20"/>
        </w:rPr>
        <w:t>Wzór umowy zawierający wszystkie wymagane przez Zamawiającego warunki załączony jest do Zapytania ofertowego (Załącznik nr 2</w:t>
      </w:r>
      <w:r w:rsidR="00DE637C" w:rsidRPr="003939F4">
        <w:rPr>
          <w:kern w:val="2"/>
          <w:sz w:val="20"/>
          <w:szCs w:val="20"/>
        </w:rPr>
        <w:t xml:space="preserve"> </w:t>
      </w:r>
      <w:r w:rsidR="0078635D" w:rsidRPr="003939F4">
        <w:rPr>
          <w:kern w:val="2"/>
          <w:sz w:val="20"/>
          <w:szCs w:val="20"/>
        </w:rPr>
        <w:t>do Zapytania ofertowego</w:t>
      </w:r>
      <w:r w:rsidRPr="003939F4">
        <w:rPr>
          <w:kern w:val="2"/>
          <w:sz w:val="20"/>
          <w:szCs w:val="20"/>
        </w:rPr>
        <w:t>).</w:t>
      </w:r>
    </w:p>
    <w:p w14:paraId="7311DD39" w14:textId="77777777" w:rsidR="00545B22" w:rsidRPr="00DA68D5" w:rsidRDefault="00545B22" w:rsidP="002C786B">
      <w:pPr>
        <w:pStyle w:val="Akapitzlist"/>
        <w:ind w:left="0"/>
        <w:rPr>
          <w:color w:val="FF0000"/>
          <w:kern w:val="2"/>
          <w:sz w:val="20"/>
          <w:szCs w:val="20"/>
        </w:rPr>
      </w:pPr>
      <w:bookmarkStart w:id="10" w:name="_Hlk104200159"/>
    </w:p>
    <w:bookmarkEnd w:id="9"/>
    <w:p w14:paraId="0F60C4A1" w14:textId="77777777" w:rsidR="00725950" w:rsidRPr="00E03537" w:rsidRDefault="00725950" w:rsidP="000503A4">
      <w:pPr>
        <w:pStyle w:val="Akapitzlist"/>
        <w:numPr>
          <w:ilvl w:val="0"/>
          <w:numId w:val="20"/>
        </w:numPr>
        <w:shd w:val="clear" w:color="auto" w:fill="FFFFFF"/>
        <w:suppressAutoHyphens w:val="0"/>
        <w:rPr>
          <w:b/>
          <w:sz w:val="20"/>
          <w:szCs w:val="20"/>
          <w:lang w:eastAsia="pl-PL"/>
        </w:rPr>
      </w:pPr>
      <w:r w:rsidRPr="00E03537">
        <w:rPr>
          <w:b/>
          <w:sz w:val="20"/>
          <w:szCs w:val="20"/>
          <w:lang w:eastAsia="pl-PL"/>
        </w:rPr>
        <w:t>OGŁOSZENIE WYNIKÓW POSTĘPOWANIA:</w:t>
      </w:r>
    </w:p>
    <w:p w14:paraId="0E63FDC7" w14:textId="77777777" w:rsidR="00725950" w:rsidRPr="00E03537" w:rsidRDefault="00725950" w:rsidP="002C786B">
      <w:pPr>
        <w:ind w:right="-142"/>
        <w:rPr>
          <w:b/>
          <w:spacing w:val="20"/>
          <w:sz w:val="10"/>
          <w:szCs w:val="10"/>
        </w:rPr>
      </w:pPr>
    </w:p>
    <w:p w14:paraId="2D0B71FE" w14:textId="77777777" w:rsidR="00725950" w:rsidRPr="00E03537" w:rsidRDefault="00725950" w:rsidP="002C786B">
      <w:pPr>
        <w:widowControl w:val="0"/>
        <w:overflowPunct w:val="0"/>
        <w:jc w:val="both"/>
        <w:textAlignment w:val="baseline"/>
      </w:pPr>
      <w:r w:rsidRPr="00E03537">
        <w:rPr>
          <w:sz w:val="20"/>
          <w:szCs w:val="20"/>
        </w:rPr>
        <w:lastRenderedPageBreak/>
        <w:t>Zamawiający jednocześnie poinformuje wszystkich Wykonawców o:</w:t>
      </w:r>
    </w:p>
    <w:p w14:paraId="2B20E7AE" w14:textId="77777777" w:rsidR="00725950" w:rsidRPr="00E03537" w:rsidRDefault="00725950" w:rsidP="00F956DA">
      <w:pPr>
        <w:numPr>
          <w:ilvl w:val="0"/>
          <w:numId w:val="5"/>
        </w:numPr>
        <w:ind w:left="720"/>
        <w:jc w:val="both"/>
      </w:pPr>
      <w:r w:rsidRPr="00E03537">
        <w:rPr>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oferentom w każdym kryterium oceny ofert i łączną punktację,</w:t>
      </w:r>
    </w:p>
    <w:p w14:paraId="2864BFDA" w14:textId="77777777" w:rsidR="00725950" w:rsidRPr="00E03537" w:rsidRDefault="00725950" w:rsidP="00F956DA">
      <w:pPr>
        <w:numPr>
          <w:ilvl w:val="0"/>
          <w:numId w:val="5"/>
        </w:numPr>
        <w:ind w:left="720"/>
        <w:jc w:val="both"/>
      </w:pPr>
      <w:r w:rsidRPr="00E03537">
        <w:rPr>
          <w:sz w:val="20"/>
          <w:szCs w:val="20"/>
        </w:rPr>
        <w:t>Wykonawcach, których oferty zostały odrzucone,</w:t>
      </w:r>
    </w:p>
    <w:p w14:paraId="3C20C62B" w14:textId="77777777" w:rsidR="00725950" w:rsidRPr="00E03537" w:rsidRDefault="00725950" w:rsidP="00F956DA">
      <w:pPr>
        <w:numPr>
          <w:ilvl w:val="0"/>
          <w:numId w:val="5"/>
        </w:numPr>
        <w:ind w:left="720"/>
        <w:jc w:val="both"/>
      </w:pPr>
      <w:r w:rsidRPr="00E03537">
        <w:rPr>
          <w:sz w:val="20"/>
          <w:szCs w:val="20"/>
        </w:rPr>
        <w:t>unieważnieniu postępowania.</w:t>
      </w:r>
    </w:p>
    <w:p w14:paraId="505F2D65" w14:textId="77777777" w:rsidR="004950A9" w:rsidRPr="00E03537" w:rsidRDefault="00725950" w:rsidP="002C786B">
      <w:pPr>
        <w:jc w:val="both"/>
        <w:rPr>
          <w:sz w:val="20"/>
          <w:szCs w:val="20"/>
        </w:rPr>
      </w:pPr>
      <w:r w:rsidRPr="00E03537">
        <w:rPr>
          <w:sz w:val="20"/>
          <w:szCs w:val="20"/>
        </w:rPr>
        <w:t>oraz zamieści informację na stronie internetowej Zamawiającego.</w:t>
      </w:r>
    </w:p>
    <w:p w14:paraId="6E5D6A5C" w14:textId="77777777" w:rsidR="00BF7D96" w:rsidRPr="00DA68D5" w:rsidRDefault="00BF7D96" w:rsidP="002C786B">
      <w:pPr>
        <w:jc w:val="both"/>
        <w:rPr>
          <w:color w:val="FF0000"/>
          <w:spacing w:val="30"/>
          <w:sz w:val="20"/>
          <w:szCs w:val="20"/>
        </w:rPr>
      </w:pPr>
      <w:bookmarkStart w:id="11" w:name="_Hlk104200382"/>
    </w:p>
    <w:bookmarkEnd w:id="10"/>
    <w:p w14:paraId="10C63021" w14:textId="77777777" w:rsidR="005C1E55" w:rsidRPr="00E03537" w:rsidRDefault="00864E29" w:rsidP="000503A4">
      <w:pPr>
        <w:pStyle w:val="Akapitzlist"/>
        <w:numPr>
          <w:ilvl w:val="0"/>
          <w:numId w:val="20"/>
        </w:numPr>
        <w:shd w:val="clear" w:color="auto" w:fill="FFFFFF"/>
        <w:jc w:val="both"/>
        <w:rPr>
          <w:b/>
          <w:sz w:val="20"/>
          <w:szCs w:val="20"/>
          <w:lang w:eastAsia="pl-PL"/>
        </w:rPr>
      </w:pPr>
      <w:r w:rsidRPr="00E03537">
        <w:rPr>
          <w:b/>
          <w:sz w:val="20"/>
          <w:szCs w:val="20"/>
          <w:lang w:eastAsia="pl-PL"/>
        </w:rPr>
        <w:t>INFORMACJE DODATKOWE</w:t>
      </w:r>
      <w:r w:rsidR="00323A9E" w:rsidRPr="00E03537">
        <w:rPr>
          <w:b/>
          <w:sz w:val="20"/>
          <w:szCs w:val="20"/>
          <w:lang w:eastAsia="pl-PL"/>
        </w:rPr>
        <w:t>:</w:t>
      </w:r>
    </w:p>
    <w:p w14:paraId="1E311A43" w14:textId="77777777" w:rsidR="00323A9E" w:rsidRPr="00E03537" w:rsidRDefault="00323A9E" w:rsidP="002C786B">
      <w:pPr>
        <w:jc w:val="both"/>
        <w:rPr>
          <w:sz w:val="10"/>
          <w:szCs w:val="10"/>
          <w:lang w:eastAsia="pl-PL"/>
        </w:rPr>
      </w:pPr>
    </w:p>
    <w:p w14:paraId="5CC93FA0" w14:textId="77777777" w:rsidR="00195D80" w:rsidRPr="00E03537" w:rsidRDefault="00195D80" w:rsidP="000503A4">
      <w:pPr>
        <w:pStyle w:val="Akapitzlist"/>
        <w:numPr>
          <w:ilvl w:val="1"/>
          <w:numId w:val="20"/>
        </w:numPr>
        <w:jc w:val="both"/>
        <w:rPr>
          <w:sz w:val="20"/>
          <w:szCs w:val="20"/>
          <w:lang w:eastAsia="pl-PL"/>
        </w:rPr>
      </w:pPr>
      <w:r w:rsidRPr="00E03537">
        <w:rPr>
          <w:sz w:val="20"/>
          <w:szCs w:val="20"/>
          <w:lang w:eastAsia="pl-PL"/>
        </w:rPr>
        <w:t>Zamawiający unieważni postępowanie o udzielenie zamówienia publicznego w przypadku</w:t>
      </w:r>
      <w:r w:rsidR="006B3C61" w:rsidRPr="00E03537">
        <w:rPr>
          <w:sz w:val="20"/>
          <w:szCs w:val="20"/>
          <w:lang w:eastAsia="pl-PL"/>
        </w:rPr>
        <w:t>, gdy</w:t>
      </w:r>
      <w:r w:rsidRPr="00E03537">
        <w:rPr>
          <w:sz w:val="20"/>
          <w:szCs w:val="20"/>
          <w:lang w:eastAsia="pl-PL"/>
        </w:rPr>
        <w:t>:</w:t>
      </w:r>
    </w:p>
    <w:p w14:paraId="2F9ABB50" w14:textId="77777777" w:rsidR="00195D80" w:rsidRPr="00E03537" w:rsidRDefault="002040C8" w:rsidP="007D79EB">
      <w:pPr>
        <w:pStyle w:val="Akapitzlist"/>
        <w:numPr>
          <w:ilvl w:val="0"/>
          <w:numId w:val="9"/>
        </w:numPr>
        <w:jc w:val="both"/>
        <w:rPr>
          <w:sz w:val="20"/>
          <w:szCs w:val="20"/>
          <w:lang w:eastAsia="pl-PL"/>
        </w:rPr>
      </w:pPr>
      <w:r w:rsidRPr="00E03537">
        <w:rPr>
          <w:sz w:val="20"/>
          <w:szCs w:val="20"/>
          <w:lang w:eastAsia="pl-PL"/>
        </w:rPr>
        <w:t>nie złożono żadnej oferty spełniającej wymagania Zamawiającego</w:t>
      </w:r>
      <w:r w:rsidR="00195D80" w:rsidRPr="00E03537">
        <w:rPr>
          <w:sz w:val="20"/>
          <w:szCs w:val="20"/>
          <w:lang w:eastAsia="pl-PL"/>
        </w:rPr>
        <w:t>,</w:t>
      </w:r>
    </w:p>
    <w:p w14:paraId="5E10ABE6" w14:textId="77777777" w:rsidR="00195D80" w:rsidRPr="00E03537" w:rsidRDefault="00195D80" w:rsidP="007D79EB">
      <w:pPr>
        <w:pStyle w:val="Akapitzlist"/>
        <w:numPr>
          <w:ilvl w:val="0"/>
          <w:numId w:val="9"/>
        </w:numPr>
        <w:jc w:val="both"/>
        <w:rPr>
          <w:sz w:val="20"/>
          <w:szCs w:val="20"/>
          <w:lang w:eastAsia="pl-PL"/>
        </w:rPr>
      </w:pPr>
      <w:r w:rsidRPr="00E03537">
        <w:rPr>
          <w:sz w:val="20"/>
          <w:szCs w:val="20"/>
          <w:lang w:eastAsia="pl-PL"/>
        </w:rPr>
        <w:t xml:space="preserve">cena najkorzystniejszej </w:t>
      </w:r>
      <w:r w:rsidR="002040C8" w:rsidRPr="00E03537">
        <w:rPr>
          <w:sz w:val="20"/>
          <w:szCs w:val="20"/>
          <w:lang w:eastAsia="pl-PL"/>
        </w:rPr>
        <w:t>oferty przewyższa kwotę, którą Z</w:t>
      </w:r>
      <w:r w:rsidRPr="00E03537">
        <w:rPr>
          <w:sz w:val="20"/>
          <w:szCs w:val="20"/>
          <w:lang w:eastAsia="pl-PL"/>
        </w:rPr>
        <w:t xml:space="preserve">amawiający </w:t>
      </w:r>
      <w:r w:rsidR="00376FC8" w:rsidRPr="00E03537">
        <w:rPr>
          <w:sz w:val="20"/>
          <w:szCs w:val="20"/>
          <w:lang w:eastAsia="pl-PL"/>
        </w:rPr>
        <w:t>zamierza</w:t>
      </w:r>
      <w:r w:rsidRPr="00E03537">
        <w:rPr>
          <w:sz w:val="20"/>
          <w:szCs w:val="20"/>
          <w:lang w:eastAsia="pl-PL"/>
        </w:rPr>
        <w:t xml:space="preserve"> przeznaczyć na sfinansowanie zamówienia, chyba że Zamawiający może zwiększyć kwotę do ceny najkorzystniejszej oferty,</w:t>
      </w:r>
    </w:p>
    <w:p w14:paraId="409F8D77" w14:textId="77777777" w:rsidR="00195D80" w:rsidRPr="00E03537" w:rsidRDefault="00195D80" w:rsidP="007D79EB">
      <w:pPr>
        <w:pStyle w:val="Akapitzlist"/>
        <w:numPr>
          <w:ilvl w:val="0"/>
          <w:numId w:val="9"/>
        </w:numPr>
        <w:jc w:val="both"/>
        <w:rPr>
          <w:sz w:val="20"/>
          <w:szCs w:val="20"/>
          <w:lang w:eastAsia="pl-PL"/>
        </w:rPr>
      </w:pPr>
      <w:r w:rsidRPr="00E03537">
        <w:rPr>
          <w:sz w:val="20"/>
          <w:szCs w:val="20"/>
          <w:lang w:eastAsia="pl-PL"/>
        </w:rPr>
        <w:t>wystąpiła zmiana okoliczności powodująca, że prowadzenie postępowania lub wykonanie zamówienia nie leży w interesie Zamawiającego, czego nie można było wcześniej przewidzieć.</w:t>
      </w:r>
    </w:p>
    <w:p w14:paraId="4402F22F" w14:textId="77777777" w:rsidR="00323A9E" w:rsidRPr="00E03537" w:rsidRDefault="00323A9E" w:rsidP="002C786B">
      <w:pPr>
        <w:jc w:val="both"/>
        <w:rPr>
          <w:sz w:val="10"/>
          <w:szCs w:val="10"/>
          <w:lang w:eastAsia="pl-PL"/>
        </w:rPr>
      </w:pPr>
    </w:p>
    <w:p w14:paraId="4011DAC1" w14:textId="77777777" w:rsidR="00F82430" w:rsidRPr="00E03537" w:rsidRDefault="002033C6" w:rsidP="000503A4">
      <w:pPr>
        <w:pStyle w:val="Akapitzlist"/>
        <w:numPr>
          <w:ilvl w:val="1"/>
          <w:numId w:val="20"/>
        </w:numPr>
        <w:jc w:val="both"/>
        <w:rPr>
          <w:sz w:val="20"/>
          <w:szCs w:val="20"/>
        </w:rPr>
      </w:pPr>
      <w:r w:rsidRPr="00E03537">
        <w:rPr>
          <w:sz w:val="20"/>
          <w:szCs w:val="20"/>
        </w:rPr>
        <w:t xml:space="preserve">W przypadku, gdy Wykonawca odstąpi od podpisania umowy, </w:t>
      </w:r>
      <w:r w:rsidR="00F82430" w:rsidRPr="00E03537">
        <w:rPr>
          <w:sz w:val="20"/>
          <w:szCs w:val="20"/>
        </w:rPr>
        <w:t xml:space="preserve">Zamawiający może podpisać umowę     </w:t>
      </w:r>
    </w:p>
    <w:p w14:paraId="0801E440" w14:textId="77777777" w:rsidR="002033C6" w:rsidRPr="00E03537" w:rsidRDefault="00F82430" w:rsidP="00F82430">
      <w:pPr>
        <w:pStyle w:val="Akapitzlist"/>
        <w:ind w:left="0"/>
        <w:jc w:val="both"/>
        <w:rPr>
          <w:sz w:val="20"/>
          <w:szCs w:val="20"/>
        </w:rPr>
      </w:pPr>
      <w:r w:rsidRPr="00E03537">
        <w:rPr>
          <w:sz w:val="20"/>
          <w:szCs w:val="20"/>
        </w:rPr>
        <w:t xml:space="preserve">              </w:t>
      </w:r>
      <w:r w:rsidR="002033C6" w:rsidRPr="00E03537">
        <w:rPr>
          <w:sz w:val="20"/>
          <w:szCs w:val="20"/>
        </w:rPr>
        <w:t>z kolejnym Wykonawcą, który w toku prowadzonego badania ofert otrzymał najwyższą liczbę punktów.</w:t>
      </w:r>
    </w:p>
    <w:p w14:paraId="4B9E1F53" w14:textId="77777777" w:rsidR="002C786B" w:rsidRPr="00E03537" w:rsidRDefault="002C786B" w:rsidP="002C786B">
      <w:pPr>
        <w:jc w:val="both"/>
        <w:rPr>
          <w:sz w:val="20"/>
          <w:szCs w:val="20"/>
          <w:lang w:eastAsia="pl-PL"/>
        </w:rPr>
      </w:pPr>
    </w:p>
    <w:p w14:paraId="0C249636" w14:textId="77777777" w:rsidR="00FF6586" w:rsidRPr="00E03537" w:rsidRDefault="00864E29" w:rsidP="000503A4">
      <w:pPr>
        <w:pStyle w:val="Akapitzlist"/>
        <w:numPr>
          <w:ilvl w:val="0"/>
          <w:numId w:val="20"/>
        </w:numPr>
        <w:shd w:val="clear" w:color="auto" w:fill="FFFFFF"/>
        <w:suppressAutoHyphens w:val="0"/>
        <w:rPr>
          <w:b/>
          <w:sz w:val="20"/>
          <w:szCs w:val="20"/>
          <w:lang w:eastAsia="pl-PL"/>
        </w:rPr>
      </w:pPr>
      <w:bookmarkStart w:id="12" w:name="_Hlk104200407"/>
      <w:bookmarkEnd w:id="11"/>
      <w:r w:rsidRPr="00E03537">
        <w:rPr>
          <w:b/>
          <w:sz w:val="20"/>
          <w:szCs w:val="20"/>
          <w:lang w:eastAsia="pl-PL"/>
        </w:rPr>
        <w:t>OSOBY UPOWAŻNIONE DO KONTAKTU Z WYKONAWCAMI</w:t>
      </w:r>
      <w:r w:rsidR="002D6F37" w:rsidRPr="00E03537">
        <w:rPr>
          <w:b/>
          <w:sz w:val="20"/>
          <w:szCs w:val="20"/>
          <w:lang w:eastAsia="pl-PL"/>
        </w:rPr>
        <w:t>:</w:t>
      </w:r>
    </w:p>
    <w:bookmarkEnd w:id="12"/>
    <w:p w14:paraId="72A34E09" w14:textId="1EE13BCC" w:rsidR="002D6F37" w:rsidRPr="00E03537" w:rsidRDefault="0003761A" w:rsidP="007D79EB">
      <w:pPr>
        <w:pStyle w:val="Akapitzlist"/>
        <w:numPr>
          <w:ilvl w:val="0"/>
          <w:numId w:val="10"/>
        </w:numPr>
        <w:suppressAutoHyphens w:val="0"/>
        <w:rPr>
          <w:sz w:val="20"/>
          <w:szCs w:val="20"/>
          <w:lang w:eastAsia="pl-PL"/>
        </w:rPr>
      </w:pPr>
      <w:r>
        <w:rPr>
          <w:sz w:val="20"/>
          <w:szCs w:val="20"/>
          <w:lang w:eastAsia="pl-PL"/>
        </w:rPr>
        <w:t>Mirosław Midura, Zbigniew Gawryjołek</w:t>
      </w:r>
      <w:r w:rsidR="00E03537" w:rsidRPr="00E03537">
        <w:rPr>
          <w:sz w:val="20"/>
          <w:szCs w:val="20"/>
          <w:lang w:eastAsia="pl-PL"/>
        </w:rPr>
        <w:t xml:space="preserve"> </w:t>
      </w:r>
      <w:r w:rsidR="00D053FA" w:rsidRPr="00E03537">
        <w:rPr>
          <w:sz w:val="20"/>
          <w:szCs w:val="20"/>
          <w:lang w:eastAsia="pl-PL"/>
        </w:rPr>
        <w:t>- w sprawach merytorycznych</w:t>
      </w:r>
    </w:p>
    <w:p w14:paraId="7DF5A6DA" w14:textId="09DFAC03" w:rsidR="000257CA" w:rsidRPr="00E03537" w:rsidRDefault="00E03537" w:rsidP="003173D6">
      <w:pPr>
        <w:pStyle w:val="Akapitzlist"/>
        <w:numPr>
          <w:ilvl w:val="0"/>
          <w:numId w:val="10"/>
        </w:numPr>
        <w:suppressAutoHyphens w:val="0"/>
        <w:rPr>
          <w:sz w:val="20"/>
          <w:szCs w:val="20"/>
          <w:lang w:eastAsia="pl-PL"/>
        </w:rPr>
      </w:pPr>
      <w:r w:rsidRPr="00E03537">
        <w:rPr>
          <w:sz w:val="20"/>
          <w:szCs w:val="20"/>
          <w:lang w:eastAsia="pl-PL"/>
        </w:rPr>
        <w:t>Agnieszka Mydlarz</w:t>
      </w:r>
      <w:r w:rsidR="00E00B6A" w:rsidRPr="00E03537">
        <w:rPr>
          <w:sz w:val="20"/>
          <w:szCs w:val="20"/>
          <w:lang w:eastAsia="pl-PL"/>
        </w:rPr>
        <w:t>,</w:t>
      </w:r>
      <w:r w:rsidR="002033C6" w:rsidRPr="00E03537">
        <w:rPr>
          <w:sz w:val="20"/>
          <w:szCs w:val="20"/>
          <w:lang w:eastAsia="pl-PL"/>
        </w:rPr>
        <w:t xml:space="preserve"> </w:t>
      </w:r>
      <w:r w:rsidR="00376FC8" w:rsidRPr="00E03537">
        <w:rPr>
          <w:sz w:val="20"/>
          <w:szCs w:val="20"/>
        </w:rPr>
        <w:t>Arkadiusz Brach</w:t>
      </w:r>
      <w:r w:rsidR="00D053FA" w:rsidRPr="00E03537">
        <w:rPr>
          <w:sz w:val="20"/>
          <w:szCs w:val="20"/>
        </w:rPr>
        <w:t xml:space="preserve"> - w sprawach formalno-prawnych</w:t>
      </w:r>
    </w:p>
    <w:p w14:paraId="540EF580" w14:textId="77777777" w:rsidR="00321BB6" w:rsidRPr="00DA68D5" w:rsidRDefault="00321BB6" w:rsidP="00321BB6">
      <w:pPr>
        <w:pStyle w:val="Akapitzlist"/>
        <w:suppressAutoHyphens w:val="0"/>
        <w:rPr>
          <w:color w:val="FF0000"/>
          <w:sz w:val="20"/>
          <w:szCs w:val="20"/>
          <w:lang w:eastAsia="pl-PL"/>
        </w:rPr>
      </w:pPr>
    </w:p>
    <w:p w14:paraId="5CED1686" w14:textId="77777777" w:rsidR="005E0643" w:rsidRPr="00E03537" w:rsidRDefault="00864E29" w:rsidP="000503A4">
      <w:pPr>
        <w:pStyle w:val="Akapitzlist"/>
        <w:numPr>
          <w:ilvl w:val="0"/>
          <w:numId w:val="20"/>
        </w:numPr>
        <w:shd w:val="clear" w:color="auto" w:fill="FFFFFF"/>
        <w:suppressAutoHyphens w:val="0"/>
        <w:rPr>
          <w:b/>
          <w:sz w:val="20"/>
          <w:szCs w:val="20"/>
          <w:lang w:eastAsia="pl-PL"/>
        </w:rPr>
      </w:pPr>
      <w:bookmarkStart w:id="13" w:name="_Hlk104200485"/>
      <w:r w:rsidRPr="00E03537">
        <w:rPr>
          <w:b/>
          <w:sz w:val="20"/>
          <w:szCs w:val="20"/>
          <w:lang w:eastAsia="pl-PL"/>
        </w:rPr>
        <w:t>KLAUZULA INFORMACYJNA Z ART</w:t>
      </w:r>
      <w:r w:rsidR="005E0643" w:rsidRPr="00E03537">
        <w:rPr>
          <w:b/>
          <w:sz w:val="20"/>
          <w:szCs w:val="20"/>
          <w:lang w:eastAsia="pl-PL"/>
        </w:rPr>
        <w:t>. 13 RODO:</w:t>
      </w:r>
    </w:p>
    <w:p w14:paraId="0E860985" w14:textId="77777777" w:rsidR="00E7183C" w:rsidRPr="00E03537" w:rsidRDefault="00E7183C" w:rsidP="00D053FA">
      <w:pPr>
        <w:jc w:val="both"/>
        <w:rPr>
          <w:sz w:val="10"/>
          <w:szCs w:val="10"/>
        </w:rPr>
      </w:pPr>
    </w:p>
    <w:p w14:paraId="4727E9F0" w14:textId="77777777" w:rsidR="00631EEF" w:rsidRPr="00E03537" w:rsidRDefault="00631EEF" w:rsidP="00631EEF">
      <w:pPr>
        <w:jc w:val="both"/>
        <w:rPr>
          <w:sz w:val="20"/>
          <w:szCs w:val="20"/>
        </w:rPr>
      </w:pPr>
      <w:r w:rsidRPr="00E03537">
        <w:rPr>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Zamawiający informuje, iż: </w:t>
      </w:r>
    </w:p>
    <w:p w14:paraId="614685FC" w14:textId="77777777" w:rsidR="00631EEF" w:rsidRPr="00E03537" w:rsidRDefault="00631EEF" w:rsidP="00F956DA">
      <w:pPr>
        <w:widowControl w:val="0"/>
        <w:numPr>
          <w:ilvl w:val="0"/>
          <w:numId w:val="6"/>
        </w:numPr>
        <w:overflowPunct w:val="0"/>
        <w:ind w:left="360"/>
        <w:jc w:val="both"/>
        <w:rPr>
          <w:sz w:val="20"/>
          <w:szCs w:val="20"/>
        </w:rPr>
      </w:pPr>
      <w:r w:rsidRPr="00E03537">
        <w:rPr>
          <w:sz w:val="20"/>
          <w:szCs w:val="20"/>
        </w:rPr>
        <w:t xml:space="preserve">Administratorem Pani/Pana danych osobowych jest Szpital Specjalistyczny im. Edmunda Biernackiego </w:t>
      </w:r>
      <w:r w:rsidRPr="00E03537">
        <w:rPr>
          <w:sz w:val="20"/>
          <w:szCs w:val="20"/>
        </w:rPr>
        <w:br/>
        <w:t>z siedzibą przy ul. Żeromskiego 22, 39-300 Mielec. Dane kontaktowe:</w:t>
      </w:r>
    </w:p>
    <w:p w14:paraId="698F00AB" w14:textId="77777777" w:rsidR="00631EEF" w:rsidRPr="00E03537" w:rsidRDefault="00631EEF" w:rsidP="00F956DA">
      <w:pPr>
        <w:widowControl w:val="0"/>
        <w:numPr>
          <w:ilvl w:val="0"/>
          <w:numId w:val="7"/>
        </w:numPr>
        <w:overflowPunct w:val="0"/>
        <w:jc w:val="both"/>
        <w:rPr>
          <w:sz w:val="20"/>
          <w:szCs w:val="20"/>
        </w:rPr>
      </w:pPr>
      <w:r w:rsidRPr="00E03537">
        <w:rPr>
          <w:sz w:val="20"/>
          <w:szCs w:val="20"/>
        </w:rPr>
        <w:t xml:space="preserve">poczta elektroniczna: </w:t>
      </w:r>
      <w:hyperlink r:id="rId11" w:history="1">
        <w:r w:rsidRPr="00E03537">
          <w:rPr>
            <w:sz w:val="20"/>
            <w:szCs w:val="20"/>
            <w:u w:val="single"/>
          </w:rPr>
          <w:t>sekretariat@szp</w:t>
        </w:r>
        <w:bookmarkStart w:id="14" w:name="_GoBack"/>
        <w:bookmarkEnd w:id="14"/>
        <w:r w:rsidRPr="00E03537">
          <w:rPr>
            <w:sz w:val="20"/>
            <w:szCs w:val="20"/>
            <w:u w:val="single"/>
          </w:rPr>
          <w:t>ital.mielec.pl</w:t>
        </w:r>
      </w:hyperlink>
    </w:p>
    <w:p w14:paraId="2E197E15" w14:textId="77777777" w:rsidR="00631EEF" w:rsidRPr="00E03537" w:rsidRDefault="00631EEF" w:rsidP="00F956DA">
      <w:pPr>
        <w:widowControl w:val="0"/>
        <w:numPr>
          <w:ilvl w:val="0"/>
          <w:numId w:val="7"/>
        </w:numPr>
        <w:overflowPunct w:val="0"/>
        <w:jc w:val="both"/>
        <w:rPr>
          <w:sz w:val="20"/>
          <w:szCs w:val="20"/>
        </w:rPr>
      </w:pPr>
      <w:r w:rsidRPr="00E03537">
        <w:rPr>
          <w:sz w:val="20"/>
          <w:szCs w:val="20"/>
        </w:rPr>
        <w:t>telefon: 17 780-01-39</w:t>
      </w:r>
    </w:p>
    <w:p w14:paraId="2306BCEE" w14:textId="77777777" w:rsidR="00631EEF" w:rsidRPr="00E03537" w:rsidRDefault="00631EEF" w:rsidP="00F956DA">
      <w:pPr>
        <w:widowControl w:val="0"/>
        <w:numPr>
          <w:ilvl w:val="0"/>
          <w:numId w:val="6"/>
        </w:numPr>
        <w:overflowPunct w:val="0"/>
        <w:ind w:left="360"/>
        <w:jc w:val="both"/>
        <w:rPr>
          <w:sz w:val="20"/>
          <w:szCs w:val="20"/>
        </w:rPr>
      </w:pPr>
      <w:r w:rsidRPr="00E03537">
        <w:rPr>
          <w:sz w:val="20"/>
          <w:szCs w:val="20"/>
        </w:rPr>
        <w:t xml:space="preserve">Administrator wyznaczył Inspektora Danych Osobowych, z którym można się kontaktować pod adresem       e- mail </w:t>
      </w:r>
      <w:hyperlink r:id="rId12" w:history="1">
        <w:r w:rsidRPr="00E03537">
          <w:rPr>
            <w:sz w:val="20"/>
            <w:szCs w:val="20"/>
            <w:u w:val="single"/>
          </w:rPr>
          <w:t>iod@szpital.mielec.pl</w:t>
        </w:r>
      </w:hyperlink>
      <w:r w:rsidRPr="00E03537">
        <w:rPr>
          <w:sz w:val="20"/>
          <w:szCs w:val="20"/>
        </w:rPr>
        <w:t xml:space="preserve"> </w:t>
      </w:r>
    </w:p>
    <w:p w14:paraId="548AAD02" w14:textId="0D441485" w:rsidR="00631EEF" w:rsidRPr="00E03537" w:rsidRDefault="00631EEF" w:rsidP="0003761A">
      <w:pPr>
        <w:widowControl w:val="0"/>
        <w:numPr>
          <w:ilvl w:val="0"/>
          <w:numId w:val="6"/>
        </w:numPr>
        <w:suppressAutoHyphens w:val="0"/>
        <w:overflowPunct w:val="0"/>
        <w:jc w:val="both"/>
        <w:rPr>
          <w:sz w:val="20"/>
        </w:rPr>
      </w:pPr>
      <w:r w:rsidRPr="00E03537">
        <w:rPr>
          <w:kern w:val="2"/>
          <w:sz w:val="20"/>
          <w:szCs w:val="20"/>
        </w:rPr>
        <w:t xml:space="preserve">Pani/Pana dane osobowe przetwarzane będą na podstawie art. 6 ust. 1 lit. c RODO w celu związanym z postępowaniem o udzielenie zamówienia publicznego na </w:t>
      </w:r>
      <w:r w:rsidR="0003761A">
        <w:rPr>
          <w:sz w:val="20"/>
        </w:rPr>
        <w:t>s</w:t>
      </w:r>
      <w:r w:rsidR="0003761A" w:rsidRPr="0003761A">
        <w:rPr>
          <w:sz w:val="20"/>
        </w:rPr>
        <w:t>przedaż i dostawa implantów do leczenia zł</w:t>
      </w:r>
      <w:r w:rsidR="0003761A">
        <w:rPr>
          <w:sz w:val="20"/>
        </w:rPr>
        <w:t>amań ręki oraz cementu kostnego i</w:t>
      </w:r>
      <w:r w:rsidR="0003761A" w:rsidRPr="0003761A">
        <w:rPr>
          <w:sz w:val="20"/>
        </w:rPr>
        <w:t xml:space="preserve"> mieszalników próżniowych do aplikacji cementu dla potrzeb Oddziału Urazowo – Ortopedycznego Szpitala Specjalistycznego im. Edmunda Biernackiego w Mielcu</w:t>
      </w:r>
      <w:r w:rsidR="00D56CCD" w:rsidRPr="00E03537">
        <w:rPr>
          <w:sz w:val="20"/>
        </w:rPr>
        <w:t>, znak</w:t>
      </w:r>
      <w:r w:rsidR="00D56CCD" w:rsidRPr="00E03537">
        <w:rPr>
          <w:kern w:val="2"/>
          <w:sz w:val="20"/>
          <w:szCs w:val="20"/>
        </w:rPr>
        <w:t xml:space="preserve"> </w:t>
      </w:r>
      <w:r w:rsidR="00B10F6B">
        <w:rPr>
          <w:kern w:val="2"/>
          <w:sz w:val="20"/>
          <w:szCs w:val="20"/>
        </w:rPr>
        <w:t>SzS.ZP.261.</w:t>
      </w:r>
      <w:r w:rsidR="006C5674">
        <w:rPr>
          <w:kern w:val="2"/>
          <w:sz w:val="20"/>
          <w:szCs w:val="20"/>
        </w:rPr>
        <w:t>4</w:t>
      </w:r>
      <w:r w:rsidR="00B10F6B">
        <w:rPr>
          <w:kern w:val="2"/>
          <w:sz w:val="20"/>
          <w:szCs w:val="20"/>
        </w:rPr>
        <w:t>.2025</w:t>
      </w:r>
      <w:r w:rsidR="00170301" w:rsidRPr="00E03537">
        <w:rPr>
          <w:kern w:val="2"/>
          <w:sz w:val="20"/>
          <w:szCs w:val="20"/>
        </w:rPr>
        <w:t xml:space="preserve"> </w:t>
      </w:r>
      <w:r w:rsidRPr="00E03537">
        <w:rPr>
          <w:kern w:val="2"/>
          <w:sz w:val="20"/>
          <w:szCs w:val="20"/>
        </w:rPr>
        <w:t xml:space="preserve">prowadzonym w trybie postepowania o wartości </w:t>
      </w:r>
      <w:r w:rsidR="00E412EF" w:rsidRPr="00E03537">
        <w:rPr>
          <w:kern w:val="2"/>
          <w:sz w:val="20"/>
          <w:szCs w:val="20"/>
        </w:rPr>
        <w:t>poniżej</w:t>
      </w:r>
      <w:r w:rsidRPr="00E03537">
        <w:rPr>
          <w:kern w:val="2"/>
          <w:sz w:val="20"/>
          <w:szCs w:val="20"/>
        </w:rPr>
        <w:t xml:space="preserve"> 130.000,00 zł (</w:t>
      </w:r>
      <w:r w:rsidR="00FB2042" w:rsidRPr="00E03537">
        <w:rPr>
          <w:kern w:val="2"/>
          <w:sz w:val="20"/>
          <w:szCs w:val="20"/>
        </w:rPr>
        <w:t>Zarządzenie nr 118/2022 Dyrektora Szpitala Specjalistycznego im. Edmunda Biernackiego w Mielcu z dnia 22 lipca 2022 r. w sprawie przyjęcia regulaminu udzielania zamówień publicznych o wartości poniżej kwoty 130.000,00 zł</w:t>
      </w:r>
      <w:r w:rsidRPr="00E03537">
        <w:rPr>
          <w:kern w:val="2"/>
          <w:sz w:val="20"/>
          <w:szCs w:val="20"/>
        </w:rPr>
        <w:t>).</w:t>
      </w:r>
    </w:p>
    <w:p w14:paraId="671C088E" w14:textId="77777777" w:rsidR="00631EEF" w:rsidRPr="00E03537" w:rsidRDefault="00631EEF" w:rsidP="00F956DA">
      <w:pPr>
        <w:numPr>
          <w:ilvl w:val="0"/>
          <w:numId w:val="6"/>
        </w:numPr>
        <w:suppressAutoHyphens w:val="0"/>
        <w:ind w:left="360"/>
        <w:contextualSpacing/>
        <w:jc w:val="both"/>
        <w:rPr>
          <w:kern w:val="2"/>
          <w:sz w:val="20"/>
          <w:szCs w:val="20"/>
        </w:rPr>
      </w:pPr>
      <w:r w:rsidRPr="00E03537">
        <w:rPr>
          <w:kern w:val="2"/>
          <w:sz w:val="20"/>
          <w:szCs w:val="20"/>
        </w:rPr>
        <w:t xml:space="preserve">odbiorcami Pani/Pana danych osobowych będą osoby lub podmioty, którym udostępniona zostanie dokumentacja postępowania na podstawie Ustawy z dnia 6 września 2001r. o dostępie do informacji publicznej (t.j. Dz.U. z 2020r. poz. 2176),  </w:t>
      </w:r>
    </w:p>
    <w:p w14:paraId="39811FD4" w14:textId="77777777" w:rsidR="00631EEF" w:rsidRPr="00E03537" w:rsidRDefault="00631EEF" w:rsidP="00F956DA">
      <w:pPr>
        <w:numPr>
          <w:ilvl w:val="0"/>
          <w:numId w:val="6"/>
        </w:numPr>
        <w:suppressAutoHyphens w:val="0"/>
        <w:ind w:left="360"/>
        <w:contextualSpacing/>
        <w:jc w:val="both"/>
        <w:rPr>
          <w:kern w:val="2"/>
          <w:sz w:val="20"/>
          <w:szCs w:val="20"/>
        </w:rPr>
      </w:pPr>
      <w:r w:rsidRPr="00E03537">
        <w:rPr>
          <w:kern w:val="2"/>
          <w:sz w:val="20"/>
          <w:szCs w:val="20"/>
        </w:rPr>
        <w:t>Pani/Pana dane osobowe będą przechowywane przez okres 4 lat od dnia zakończenia postępowania o udzielenie zamówienia, a jeżeli czas trwania umowy przekracza 4 lata, okres przechowywania obejmuje cały czas trwania umowy;</w:t>
      </w:r>
    </w:p>
    <w:p w14:paraId="29AEE59A" w14:textId="77777777" w:rsidR="00631EEF" w:rsidRPr="00E03537" w:rsidRDefault="00631EEF" w:rsidP="00F956DA">
      <w:pPr>
        <w:numPr>
          <w:ilvl w:val="0"/>
          <w:numId w:val="6"/>
        </w:numPr>
        <w:suppressAutoHyphens w:val="0"/>
        <w:ind w:left="360"/>
        <w:jc w:val="both"/>
        <w:rPr>
          <w:kern w:val="2"/>
          <w:sz w:val="20"/>
          <w:szCs w:val="20"/>
        </w:rPr>
      </w:pPr>
      <w:r w:rsidRPr="00E03537">
        <w:rPr>
          <w:kern w:val="2"/>
          <w:sz w:val="20"/>
          <w:szCs w:val="20"/>
        </w:rPr>
        <w:t xml:space="preserve">obowiązek podania przez Panią/Pana danych osobowych bezpośrednio Pani/Pana dotyczących jest wymogiem ustawowym związanym z udziałem w postępowaniu o udzielenie zamówienia publicznego; </w:t>
      </w:r>
    </w:p>
    <w:p w14:paraId="35AB19C4" w14:textId="77777777" w:rsidR="00631EEF" w:rsidRPr="00E03537" w:rsidRDefault="00631EEF" w:rsidP="00F956DA">
      <w:pPr>
        <w:widowControl w:val="0"/>
        <w:numPr>
          <w:ilvl w:val="0"/>
          <w:numId w:val="6"/>
        </w:numPr>
        <w:overflowPunct w:val="0"/>
        <w:ind w:left="360"/>
        <w:jc w:val="both"/>
        <w:textAlignment w:val="baseline"/>
        <w:rPr>
          <w:sz w:val="20"/>
          <w:szCs w:val="20"/>
        </w:rPr>
      </w:pPr>
      <w:r w:rsidRPr="00E03537">
        <w:rPr>
          <w:sz w:val="20"/>
          <w:szCs w:val="20"/>
        </w:rPr>
        <w:t>w odniesieniu do Pani/Pana danych osobowych decyzje nie będą podejmowane w sposób zautomatyzowany, stosowanie do art. 22 RODO;</w:t>
      </w:r>
    </w:p>
    <w:p w14:paraId="00083F5C" w14:textId="77777777" w:rsidR="00631EEF" w:rsidRPr="00E03537" w:rsidRDefault="00631EEF" w:rsidP="00F956DA">
      <w:pPr>
        <w:widowControl w:val="0"/>
        <w:numPr>
          <w:ilvl w:val="0"/>
          <w:numId w:val="6"/>
        </w:numPr>
        <w:overflowPunct w:val="0"/>
        <w:ind w:left="360"/>
        <w:jc w:val="both"/>
        <w:textAlignment w:val="baseline"/>
        <w:rPr>
          <w:sz w:val="20"/>
          <w:szCs w:val="20"/>
        </w:rPr>
      </w:pPr>
      <w:r w:rsidRPr="00E03537">
        <w:rPr>
          <w:sz w:val="20"/>
          <w:szCs w:val="20"/>
        </w:rPr>
        <w:t>posiada Pani/Pan:</w:t>
      </w:r>
    </w:p>
    <w:p w14:paraId="57736704" w14:textId="77777777" w:rsidR="00631EEF" w:rsidRPr="00E03537" w:rsidRDefault="00631EEF" w:rsidP="00631EEF">
      <w:pPr>
        <w:widowControl w:val="0"/>
        <w:numPr>
          <w:ilvl w:val="0"/>
          <w:numId w:val="3"/>
        </w:numPr>
        <w:overflowPunct w:val="0"/>
        <w:ind w:left="720"/>
        <w:jc w:val="both"/>
        <w:textAlignment w:val="baseline"/>
        <w:rPr>
          <w:sz w:val="20"/>
          <w:szCs w:val="20"/>
        </w:rPr>
      </w:pPr>
      <w:r w:rsidRPr="00E03537">
        <w:rPr>
          <w:sz w:val="20"/>
          <w:szCs w:val="20"/>
        </w:rPr>
        <w:t>na podstawie art. 15 RODO prawo dostępu do danych osobowych Pani/Pana dotyczących;</w:t>
      </w:r>
    </w:p>
    <w:p w14:paraId="0143DFF2" w14:textId="77777777" w:rsidR="00631EEF" w:rsidRPr="00E03537" w:rsidRDefault="00631EEF" w:rsidP="00631EEF">
      <w:pPr>
        <w:widowControl w:val="0"/>
        <w:numPr>
          <w:ilvl w:val="0"/>
          <w:numId w:val="3"/>
        </w:numPr>
        <w:overflowPunct w:val="0"/>
        <w:ind w:left="720"/>
        <w:jc w:val="both"/>
        <w:textAlignment w:val="baseline"/>
        <w:rPr>
          <w:sz w:val="20"/>
          <w:szCs w:val="20"/>
        </w:rPr>
      </w:pPr>
      <w:r w:rsidRPr="00E03537">
        <w:rPr>
          <w:sz w:val="20"/>
          <w:szCs w:val="20"/>
        </w:rPr>
        <w:t xml:space="preserve">na podstawie art. 16 RODO prawo do sprostowania Pani/Pana danych osobowych </w:t>
      </w:r>
      <w:r w:rsidRPr="00E03537">
        <w:rPr>
          <w:i/>
          <w:sz w:val="20"/>
          <w:szCs w:val="20"/>
        </w:rPr>
        <w:t>(skorzystanie z prawa do sprostowania nie może skutkować zmianą wyniku postępowania o udzielenie zamówienia publicznego ani zmianą postanowień umowy oraz nie może naruszać integralności protokołu oraz jego załączników)</w:t>
      </w:r>
      <w:r w:rsidRPr="00E03537">
        <w:rPr>
          <w:sz w:val="20"/>
          <w:szCs w:val="20"/>
        </w:rPr>
        <w:t>;</w:t>
      </w:r>
    </w:p>
    <w:p w14:paraId="23F2FFB6" w14:textId="77777777" w:rsidR="00631EEF" w:rsidRPr="00E03537" w:rsidRDefault="00631EEF" w:rsidP="00631EEF">
      <w:pPr>
        <w:widowControl w:val="0"/>
        <w:numPr>
          <w:ilvl w:val="0"/>
          <w:numId w:val="2"/>
        </w:numPr>
        <w:overflowPunct w:val="0"/>
        <w:jc w:val="both"/>
        <w:textAlignment w:val="baseline"/>
        <w:rPr>
          <w:sz w:val="20"/>
          <w:szCs w:val="20"/>
        </w:rPr>
      </w:pPr>
      <w:r w:rsidRPr="00E03537">
        <w:rPr>
          <w:sz w:val="20"/>
          <w:szCs w:val="20"/>
        </w:rPr>
        <w:lastRenderedPageBreak/>
        <w:t>na podstawie art. 18 RODO prawo żądania od administratora ograniczenia przetwarzania danych osobowych z zastrzeżeniem okresu trwania postępowania o udzielenie zamówienia publicznego oraz</w:t>
      </w:r>
      <w:r w:rsidR="00456622" w:rsidRPr="00E03537">
        <w:rPr>
          <w:sz w:val="20"/>
          <w:szCs w:val="20"/>
        </w:rPr>
        <w:t> </w:t>
      </w:r>
      <w:r w:rsidRPr="00E03537">
        <w:rPr>
          <w:sz w:val="20"/>
          <w:szCs w:val="20"/>
        </w:rPr>
        <w:t xml:space="preserve">przypadków, o których mowa w art. 18 ust. 2 RODO </w:t>
      </w:r>
      <w:r w:rsidRPr="00E03537">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E03537">
        <w:rPr>
          <w:sz w:val="20"/>
          <w:szCs w:val="20"/>
        </w:rPr>
        <w:t xml:space="preserve">;  </w:t>
      </w:r>
    </w:p>
    <w:p w14:paraId="3C48B6D2" w14:textId="77777777" w:rsidR="00631EEF" w:rsidRPr="00E03537" w:rsidRDefault="00631EEF" w:rsidP="00631EEF">
      <w:pPr>
        <w:widowControl w:val="0"/>
        <w:numPr>
          <w:ilvl w:val="0"/>
          <w:numId w:val="2"/>
        </w:numPr>
        <w:overflowPunct w:val="0"/>
        <w:jc w:val="both"/>
        <w:textAlignment w:val="baseline"/>
        <w:rPr>
          <w:sz w:val="20"/>
          <w:szCs w:val="20"/>
        </w:rPr>
      </w:pPr>
      <w:r w:rsidRPr="00E03537">
        <w:rPr>
          <w:sz w:val="20"/>
          <w:szCs w:val="20"/>
        </w:rPr>
        <w:t>prawo do wniesienia skargi do Prezesa Urzędu Ochrony Danych Osobowych, gdy uzna Pani/Pan, że przetwarzanie danych osobowych Pani/Pana dotyczących narusza przepisy RODO;</w:t>
      </w:r>
    </w:p>
    <w:p w14:paraId="4C9A6321" w14:textId="77777777" w:rsidR="00631EEF" w:rsidRPr="00E03537" w:rsidRDefault="00631EEF" w:rsidP="00F956DA">
      <w:pPr>
        <w:widowControl w:val="0"/>
        <w:numPr>
          <w:ilvl w:val="0"/>
          <w:numId w:val="6"/>
        </w:numPr>
        <w:overflowPunct w:val="0"/>
        <w:ind w:left="360"/>
        <w:jc w:val="both"/>
        <w:textAlignment w:val="baseline"/>
        <w:rPr>
          <w:sz w:val="20"/>
          <w:szCs w:val="20"/>
        </w:rPr>
      </w:pPr>
      <w:r w:rsidRPr="00E03537">
        <w:rPr>
          <w:sz w:val="20"/>
          <w:szCs w:val="20"/>
        </w:rPr>
        <w:t>nie przysługuje Pani/Panu:</w:t>
      </w:r>
    </w:p>
    <w:p w14:paraId="59D9BA0F" w14:textId="77777777" w:rsidR="00631EEF" w:rsidRPr="00E03537" w:rsidRDefault="00631EEF" w:rsidP="00631EEF">
      <w:pPr>
        <w:widowControl w:val="0"/>
        <w:numPr>
          <w:ilvl w:val="0"/>
          <w:numId w:val="4"/>
        </w:numPr>
        <w:overflowPunct w:val="0"/>
        <w:ind w:left="720"/>
        <w:jc w:val="both"/>
        <w:textAlignment w:val="baseline"/>
        <w:rPr>
          <w:sz w:val="20"/>
          <w:szCs w:val="20"/>
        </w:rPr>
      </w:pPr>
      <w:r w:rsidRPr="00E03537">
        <w:rPr>
          <w:sz w:val="20"/>
          <w:szCs w:val="20"/>
        </w:rPr>
        <w:t>w związku z art. 17 ust. 3 lit. b, d lub e RODO prawo do usunięcia danych osobowych;</w:t>
      </w:r>
    </w:p>
    <w:p w14:paraId="10C3BFD2" w14:textId="77777777" w:rsidR="00631EEF" w:rsidRPr="00E03537" w:rsidRDefault="00631EEF" w:rsidP="00631EEF">
      <w:pPr>
        <w:widowControl w:val="0"/>
        <w:numPr>
          <w:ilvl w:val="0"/>
          <w:numId w:val="4"/>
        </w:numPr>
        <w:overflowPunct w:val="0"/>
        <w:ind w:left="720"/>
        <w:jc w:val="both"/>
        <w:textAlignment w:val="baseline"/>
        <w:rPr>
          <w:sz w:val="20"/>
          <w:szCs w:val="20"/>
        </w:rPr>
      </w:pPr>
      <w:r w:rsidRPr="00E03537">
        <w:rPr>
          <w:sz w:val="20"/>
          <w:szCs w:val="20"/>
        </w:rPr>
        <w:t>prawo do przenoszenia danych osobowych, o którym mowa w art. 20 RODO;</w:t>
      </w:r>
    </w:p>
    <w:p w14:paraId="40A2A41F" w14:textId="77777777" w:rsidR="00631EEF" w:rsidRPr="00E03537" w:rsidRDefault="00631EEF" w:rsidP="00631EEF">
      <w:pPr>
        <w:widowControl w:val="0"/>
        <w:numPr>
          <w:ilvl w:val="0"/>
          <w:numId w:val="4"/>
        </w:numPr>
        <w:overflowPunct w:val="0"/>
        <w:ind w:left="720"/>
        <w:jc w:val="both"/>
        <w:textAlignment w:val="baseline"/>
        <w:rPr>
          <w:sz w:val="20"/>
          <w:szCs w:val="20"/>
        </w:rPr>
      </w:pPr>
      <w:r w:rsidRPr="00E03537">
        <w:rPr>
          <w:sz w:val="20"/>
          <w:szCs w:val="20"/>
        </w:rPr>
        <w:t xml:space="preserve">na podstawie art. 21 RODO prawo sprzeciwu, wobec przetwarzania danych osobowych, gdyż podstawą prawną przetwarzania Pani/Pana danych osobowych jest art. 6 ust. 1 lit. c RODO. </w:t>
      </w:r>
    </w:p>
    <w:p w14:paraId="3A7F0205" w14:textId="77777777" w:rsidR="000257CA" w:rsidRPr="00E03537" w:rsidRDefault="00631EEF" w:rsidP="00C81ADA">
      <w:pPr>
        <w:widowControl w:val="0"/>
        <w:numPr>
          <w:ilvl w:val="0"/>
          <w:numId w:val="6"/>
        </w:numPr>
        <w:overflowPunct w:val="0"/>
        <w:ind w:left="360"/>
        <w:jc w:val="both"/>
        <w:textAlignment w:val="baseline"/>
        <w:rPr>
          <w:sz w:val="20"/>
          <w:szCs w:val="20"/>
        </w:rPr>
      </w:pPr>
      <w:r w:rsidRPr="00E03537">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bookmarkEnd w:id="13"/>
    </w:p>
    <w:p w14:paraId="1277EB6E" w14:textId="77777777" w:rsidR="00F907E2" w:rsidRPr="0093123F" w:rsidRDefault="00F907E2" w:rsidP="00D053FA">
      <w:pPr>
        <w:suppressAutoHyphens w:val="0"/>
        <w:jc w:val="both"/>
        <w:rPr>
          <w:kern w:val="2"/>
          <w:sz w:val="20"/>
          <w:szCs w:val="20"/>
        </w:rPr>
      </w:pPr>
      <w:bookmarkStart w:id="15" w:name="_Hlk104200659"/>
    </w:p>
    <w:p w14:paraId="7BC28CCA" w14:textId="77777777" w:rsidR="00FF6586" w:rsidRPr="0093123F" w:rsidRDefault="00864E29" w:rsidP="000503A4">
      <w:pPr>
        <w:pStyle w:val="Akapitzlist"/>
        <w:numPr>
          <w:ilvl w:val="0"/>
          <w:numId w:val="20"/>
        </w:numPr>
        <w:shd w:val="clear" w:color="auto" w:fill="FFFFFF"/>
        <w:suppressAutoHyphens w:val="0"/>
        <w:rPr>
          <w:b/>
          <w:sz w:val="20"/>
          <w:szCs w:val="20"/>
          <w:lang w:eastAsia="pl-PL"/>
        </w:rPr>
      </w:pPr>
      <w:r w:rsidRPr="0093123F">
        <w:rPr>
          <w:b/>
          <w:sz w:val="20"/>
          <w:szCs w:val="20"/>
          <w:lang w:eastAsia="pl-PL"/>
        </w:rPr>
        <w:t>ZAŁĄCZNIKI DO ZAPYTANIA OFERTOWEGO</w:t>
      </w:r>
      <w:r w:rsidR="002D6F37" w:rsidRPr="0093123F">
        <w:rPr>
          <w:b/>
          <w:sz w:val="20"/>
          <w:szCs w:val="20"/>
          <w:lang w:eastAsia="pl-PL"/>
        </w:rPr>
        <w:t>:</w:t>
      </w:r>
      <w:bookmarkEnd w:id="15"/>
    </w:p>
    <w:p w14:paraId="71A02567" w14:textId="77777777" w:rsidR="005E0643" w:rsidRPr="0093123F" w:rsidRDefault="005E0643" w:rsidP="00D053FA">
      <w:pPr>
        <w:suppressAutoHyphens w:val="0"/>
        <w:rPr>
          <w:b/>
          <w:sz w:val="10"/>
          <w:szCs w:val="10"/>
          <w:lang w:eastAsia="pl-PL"/>
        </w:rPr>
      </w:pPr>
    </w:p>
    <w:p w14:paraId="27C7E2B8" w14:textId="77777777" w:rsidR="005E0643" w:rsidRPr="0093123F" w:rsidRDefault="002D6F37" w:rsidP="000257CA">
      <w:pPr>
        <w:suppressAutoHyphens w:val="0"/>
        <w:ind w:left="426"/>
        <w:rPr>
          <w:sz w:val="20"/>
          <w:szCs w:val="20"/>
          <w:lang w:eastAsia="pl-PL"/>
        </w:rPr>
      </w:pPr>
      <w:r w:rsidRPr="0093123F">
        <w:rPr>
          <w:sz w:val="20"/>
          <w:szCs w:val="20"/>
          <w:lang w:eastAsia="pl-PL"/>
        </w:rPr>
        <w:t>Załącznik nr 1</w:t>
      </w:r>
      <w:r w:rsidR="00E412EF" w:rsidRPr="0093123F">
        <w:rPr>
          <w:sz w:val="20"/>
          <w:szCs w:val="20"/>
          <w:lang w:eastAsia="pl-PL"/>
        </w:rPr>
        <w:t xml:space="preserve">– </w:t>
      </w:r>
      <w:r w:rsidRPr="0093123F">
        <w:rPr>
          <w:sz w:val="20"/>
          <w:szCs w:val="20"/>
          <w:lang w:eastAsia="pl-PL"/>
        </w:rPr>
        <w:t>Formularz ofertowy</w:t>
      </w:r>
    </w:p>
    <w:p w14:paraId="3A5181E3" w14:textId="77777777" w:rsidR="00000929" w:rsidRDefault="002D6F37" w:rsidP="000257CA">
      <w:pPr>
        <w:suppressAutoHyphens w:val="0"/>
        <w:ind w:left="426"/>
        <w:rPr>
          <w:sz w:val="20"/>
          <w:szCs w:val="20"/>
          <w:lang w:eastAsia="pl-PL"/>
        </w:rPr>
      </w:pPr>
      <w:r w:rsidRPr="0093123F">
        <w:rPr>
          <w:sz w:val="20"/>
          <w:szCs w:val="20"/>
          <w:lang w:eastAsia="pl-PL"/>
        </w:rPr>
        <w:t>Załącznik nr 2</w:t>
      </w:r>
      <w:r w:rsidR="00E412EF" w:rsidRPr="0093123F">
        <w:rPr>
          <w:sz w:val="20"/>
          <w:szCs w:val="20"/>
          <w:lang w:eastAsia="pl-PL"/>
        </w:rPr>
        <w:t xml:space="preserve">– </w:t>
      </w:r>
      <w:r w:rsidRPr="0093123F">
        <w:rPr>
          <w:sz w:val="20"/>
          <w:szCs w:val="20"/>
          <w:lang w:eastAsia="pl-PL"/>
        </w:rPr>
        <w:t>Projekt umowy</w:t>
      </w:r>
      <w:r w:rsidR="000C4ADB" w:rsidRPr="0093123F">
        <w:rPr>
          <w:sz w:val="20"/>
          <w:szCs w:val="20"/>
          <w:lang w:eastAsia="pl-PL"/>
        </w:rPr>
        <w:t xml:space="preserve"> </w:t>
      </w:r>
    </w:p>
    <w:p w14:paraId="349930DA" w14:textId="620516F3" w:rsidR="00A632D9" w:rsidRPr="0093123F" w:rsidRDefault="00A632D9" w:rsidP="00A632D9">
      <w:pPr>
        <w:suppressAutoHyphens w:val="0"/>
        <w:ind w:left="426"/>
        <w:jc w:val="both"/>
        <w:rPr>
          <w:sz w:val="20"/>
          <w:szCs w:val="20"/>
          <w:lang w:eastAsia="pl-PL"/>
        </w:rPr>
      </w:pPr>
      <w:r>
        <w:rPr>
          <w:sz w:val="20"/>
          <w:szCs w:val="20"/>
          <w:lang w:eastAsia="pl-PL"/>
        </w:rPr>
        <w:t>Załącznik nr 3 -</w:t>
      </w:r>
      <w:r w:rsidRPr="00A632D9">
        <w:t xml:space="preserve"> </w:t>
      </w:r>
      <w:r w:rsidRPr="00A632D9">
        <w:rPr>
          <w:sz w:val="20"/>
          <w:szCs w:val="20"/>
          <w:lang w:eastAsia="pl-PL"/>
        </w:rPr>
        <w:t>Oświadczenie, że oferowany asortyment posiada dokumenty wymagane przez obowiązujące prawo na podstawie których może być wprowadzony do obrotu i stosowania w placówkach ochrony zdrowia RP</w:t>
      </w:r>
      <w:r>
        <w:rPr>
          <w:sz w:val="20"/>
          <w:szCs w:val="20"/>
          <w:lang w:eastAsia="pl-PL"/>
        </w:rPr>
        <w:t xml:space="preserve"> </w:t>
      </w:r>
    </w:p>
    <w:p w14:paraId="2DBF63D1" w14:textId="77777777" w:rsidR="00746544" w:rsidRDefault="00746544" w:rsidP="00A632D9">
      <w:pPr>
        <w:spacing w:line="360" w:lineRule="auto"/>
        <w:jc w:val="both"/>
        <w:rPr>
          <w:sz w:val="20"/>
          <w:szCs w:val="20"/>
          <w:lang w:eastAsia="pl-PL"/>
        </w:rPr>
      </w:pPr>
    </w:p>
    <w:p w14:paraId="077A5C22" w14:textId="77777777" w:rsidR="00EB73A6" w:rsidRDefault="00EB73A6" w:rsidP="00A632D9">
      <w:pPr>
        <w:spacing w:line="360" w:lineRule="auto"/>
        <w:jc w:val="both"/>
        <w:rPr>
          <w:sz w:val="20"/>
          <w:szCs w:val="20"/>
          <w:lang w:eastAsia="pl-PL"/>
        </w:rPr>
      </w:pPr>
    </w:p>
    <w:p w14:paraId="7C2D4144" w14:textId="77777777" w:rsidR="00EB73A6" w:rsidRDefault="00EB73A6" w:rsidP="00A632D9">
      <w:pPr>
        <w:spacing w:line="360" w:lineRule="auto"/>
        <w:jc w:val="both"/>
        <w:rPr>
          <w:sz w:val="20"/>
          <w:szCs w:val="20"/>
          <w:lang w:eastAsia="pl-PL"/>
        </w:rPr>
      </w:pPr>
    </w:p>
    <w:p w14:paraId="6F2DC164" w14:textId="77777777" w:rsidR="00EB73A6" w:rsidRDefault="00EB73A6" w:rsidP="00A632D9">
      <w:pPr>
        <w:spacing w:line="360" w:lineRule="auto"/>
        <w:jc w:val="both"/>
        <w:rPr>
          <w:sz w:val="20"/>
          <w:szCs w:val="20"/>
          <w:lang w:eastAsia="pl-PL"/>
        </w:rPr>
      </w:pPr>
    </w:p>
    <w:p w14:paraId="4961048D" w14:textId="77777777" w:rsidR="00EB73A6" w:rsidRPr="0093123F" w:rsidRDefault="00EB73A6" w:rsidP="00A632D9">
      <w:pPr>
        <w:spacing w:line="360" w:lineRule="auto"/>
        <w:jc w:val="both"/>
        <w:rPr>
          <w:sz w:val="20"/>
          <w:szCs w:val="20"/>
          <w:lang w:eastAsia="pl-PL"/>
        </w:rPr>
      </w:pPr>
    </w:p>
    <w:p w14:paraId="263D0647" w14:textId="77777777" w:rsidR="00FF6586" w:rsidRPr="0093123F" w:rsidRDefault="00FF6586" w:rsidP="00851B47">
      <w:pPr>
        <w:shd w:val="clear" w:color="auto" w:fill="FFFFFF"/>
        <w:ind w:left="4674" w:hanging="426"/>
        <w:jc w:val="center"/>
        <w:rPr>
          <w:sz w:val="20"/>
          <w:szCs w:val="20"/>
          <w:lang w:eastAsia="pl-PL"/>
        </w:rPr>
      </w:pPr>
      <w:r w:rsidRPr="0093123F">
        <w:rPr>
          <w:sz w:val="20"/>
          <w:szCs w:val="20"/>
          <w:lang w:eastAsia="pl-PL"/>
        </w:rPr>
        <w:t>………………………………………</w:t>
      </w:r>
    </w:p>
    <w:p w14:paraId="634F821A" w14:textId="2AE95DED" w:rsidR="00896E12" w:rsidRPr="004D53AF" w:rsidRDefault="008F12C1" w:rsidP="004D53AF">
      <w:pPr>
        <w:shd w:val="clear" w:color="auto" w:fill="FFFFFF"/>
        <w:ind w:left="3966" w:firstLine="282"/>
        <w:contextualSpacing/>
        <w:jc w:val="center"/>
        <w:rPr>
          <w:i/>
          <w:sz w:val="14"/>
          <w:szCs w:val="14"/>
          <w:lang w:eastAsia="pl-PL"/>
        </w:rPr>
      </w:pPr>
      <w:r w:rsidRPr="0093123F">
        <w:rPr>
          <w:i/>
          <w:sz w:val="14"/>
          <w:szCs w:val="14"/>
          <w:lang w:eastAsia="pl-PL"/>
        </w:rPr>
        <w:t>P</w:t>
      </w:r>
      <w:r w:rsidR="00FF6586" w:rsidRPr="0093123F">
        <w:rPr>
          <w:i/>
          <w:sz w:val="14"/>
          <w:szCs w:val="14"/>
          <w:lang w:eastAsia="pl-PL"/>
        </w:rPr>
        <w:t xml:space="preserve">odpis </w:t>
      </w:r>
      <w:r w:rsidR="00F81CAC" w:rsidRPr="0093123F">
        <w:rPr>
          <w:i/>
          <w:sz w:val="14"/>
          <w:szCs w:val="14"/>
          <w:lang w:eastAsia="pl-PL"/>
        </w:rPr>
        <w:t xml:space="preserve">Dyrektora szpitala </w:t>
      </w:r>
      <w:r w:rsidRPr="0093123F">
        <w:rPr>
          <w:i/>
          <w:sz w:val="14"/>
          <w:szCs w:val="14"/>
          <w:lang w:eastAsia="pl-PL"/>
        </w:rPr>
        <w:t>lub osoby upoważnionej</w:t>
      </w:r>
    </w:p>
    <w:p w14:paraId="55A3922F" w14:textId="77777777" w:rsidR="003A789D" w:rsidRDefault="003A789D" w:rsidP="00B06E7F">
      <w:pPr>
        <w:tabs>
          <w:tab w:val="left" w:pos="0"/>
          <w:tab w:val="left" w:pos="4500"/>
        </w:tabs>
        <w:suppressAutoHyphens w:val="0"/>
        <w:jc w:val="right"/>
        <w:rPr>
          <w:b/>
          <w:sz w:val="22"/>
          <w:szCs w:val="22"/>
          <w:lang w:eastAsia="pl-PL"/>
        </w:rPr>
      </w:pPr>
    </w:p>
    <w:p w14:paraId="7F2C0B4F" w14:textId="77777777" w:rsidR="003A789D" w:rsidRDefault="003A789D" w:rsidP="00B06E7F">
      <w:pPr>
        <w:tabs>
          <w:tab w:val="left" w:pos="0"/>
          <w:tab w:val="left" w:pos="4500"/>
        </w:tabs>
        <w:suppressAutoHyphens w:val="0"/>
        <w:jc w:val="right"/>
        <w:rPr>
          <w:b/>
          <w:sz w:val="22"/>
          <w:szCs w:val="22"/>
          <w:lang w:eastAsia="pl-PL"/>
        </w:rPr>
      </w:pPr>
    </w:p>
    <w:p w14:paraId="57BAC7AA" w14:textId="77777777" w:rsidR="003A789D" w:rsidRDefault="003A789D" w:rsidP="00B06E7F">
      <w:pPr>
        <w:tabs>
          <w:tab w:val="left" w:pos="0"/>
          <w:tab w:val="left" w:pos="4500"/>
        </w:tabs>
        <w:suppressAutoHyphens w:val="0"/>
        <w:jc w:val="right"/>
        <w:rPr>
          <w:b/>
          <w:sz w:val="22"/>
          <w:szCs w:val="22"/>
          <w:lang w:eastAsia="pl-PL"/>
        </w:rPr>
      </w:pPr>
    </w:p>
    <w:p w14:paraId="338AA93D" w14:textId="77777777" w:rsidR="003A789D" w:rsidRDefault="003A789D" w:rsidP="00B06E7F">
      <w:pPr>
        <w:tabs>
          <w:tab w:val="left" w:pos="0"/>
          <w:tab w:val="left" w:pos="4500"/>
        </w:tabs>
        <w:suppressAutoHyphens w:val="0"/>
        <w:jc w:val="right"/>
        <w:rPr>
          <w:b/>
          <w:sz w:val="22"/>
          <w:szCs w:val="22"/>
          <w:lang w:eastAsia="pl-PL"/>
        </w:rPr>
      </w:pPr>
    </w:p>
    <w:p w14:paraId="698B52E3" w14:textId="77777777" w:rsidR="003A789D" w:rsidRDefault="003A789D" w:rsidP="00B06E7F">
      <w:pPr>
        <w:tabs>
          <w:tab w:val="left" w:pos="0"/>
          <w:tab w:val="left" w:pos="4500"/>
        </w:tabs>
        <w:suppressAutoHyphens w:val="0"/>
        <w:jc w:val="right"/>
        <w:rPr>
          <w:b/>
          <w:sz w:val="22"/>
          <w:szCs w:val="22"/>
          <w:lang w:eastAsia="pl-PL"/>
        </w:rPr>
      </w:pPr>
    </w:p>
    <w:p w14:paraId="18812F2B" w14:textId="77777777" w:rsidR="00D46AE4" w:rsidRDefault="00D46AE4" w:rsidP="00B06E7F">
      <w:pPr>
        <w:tabs>
          <w:tab w:val="left" w:pos="0"/>
          <w:tab w:val="left" w:pos="4500"/>
        </w:tabs>
        <w:suppressAutoHyphens w:val="0"/>
        <w:jc w:val="right"/>
        <w:rPr>
          <w:b/>
          <w:sz w:val="22"/>
          <w:szCs w:val="22"/>
          <w:lang w:eastAsia="pl-PL"/>
        </w:rPr>
      </w:pPr>
    </w:p>
    <w:p w14:paraId="2EFB40A4" w14:textId="77777777" w:rsidR="00D46AE4" w:rsidRDefault="00D46AE4" w:rsidP="00B06E7F">
      <w:pPr>
        <w:tabs>
          <w:tab w:val="left" w:pos="0"/>
          <w:tab w:val="left" w:pos="4500"/>
        </w:tabs>
        <w:suppressAutoHyphens w:val="0"/>
        <w:jc w:val="right"/>
        <w:rPr>
          <w:b/>
          <w:sz w:val="22"/>
          <w:szCs w:val="22"/>
          <w:lang w:eastAsia="pl-PL"/>
        </w:rPr>
      </w:pPr>
    </w:p>
    <w:p w14:paraId="77EB9A02" w14:textId="77777777" w:rsidR="00D46AE4" w:rsidRDefault="00D46AE4" w:rsidP="00B06E7F">
      <w:pPr>
        <w:tabs>
          <w:tab w:val="left" w:pos="0"/>
          <w:tab w:val="left" w:pos="4500"/>
        </w:tabs>
        <w:suppressAutoHyphens w:val="0"/>
        <w:jc w:val="right"/>
        <w:rPr>
          <w:b/>
          <w:sz w:val="22"/>
          <w:szCs w:val="22"/>
          <w:lang w:eastAsia="pl-PL"/>
        </w:rPr>
      </w:pPr>
    </w:p>
    <w:p w14:paraId="2480350A" w14:textId="77777777" w:rsidR="00D46AE4" w:rsidRDefault="00D46AE4" w:rsidP="00B06E7F">
      <w:pPr>
        <w:tabs>
          <w:tab w:val="left" w:pos="0"/>
          <w:tab w:val="left" w:pos="4500"/>
        </w:tabs>
        <w:suppressAutoHyphens w:val="0"/>
        <w:jc w:val="right"/>
        <w:rPr>
          <w:b/>
          <w:sz w:val="22"/>
          <w:szCs w:val="22"/>
          <w:lang w:eastAsia="pl-PL"/>
        </w:rPr>
      </w:pPr>
    </w:p>
    <w:p w14:paraId="657F9347" w14:textId="77777777" w:rsidR="00D46AE4" w:rsidRDefault="00D46AE4" w:rsidP="00B06E7F">
      <w:pPr>
        <w:tabs>
          <w:tab w:val="left" w:pos="0"/>
          <w:tab w:val="left" w:pos="4500"/>
        </w:tabs>
        <w:suppressAutoHyphens w:val="0"/>
        <w:jc w:val="right"/>
        <w:rPr>
          <w:b/>
          <w:sz w:val="22"/>
          <w:szCs w:val="22"/>
          <w:lang w:eastAsia="pl-PL"/>
        </w:rPr>
      </w:pPr>
    </w:p>
    <w:p w14:paraId="6A41F20B" w14:textId="77777777" w:rsidR="00D46AE4" w:rsidRDefault="00D46AE4" w:rsidP="00B06E7F">
      <w:pPr>
        <w:tabs>
          <w:tab w:val="left" w:pos="0"/>
          <w:tab w:val="left" w:pos="4500"/>
        </w:tabs>
        <w:suppressAutoHyphens w:val="0"/>
        <w:jc w:val="right"/>
        <w:rPr>
          <w:b/>
          <w:sz w:val="22"/>
          <w:szCs w:val="22"/>
          <w:lang w:eastAsia="pl-PL"/>
        </w:rPr>
      </w:pPr>
    </w:p>
    <w:p w14:paraId="7EEF755F" w14:textId="77777777" w:rsidR="00D46AE4" w:rsidRDefault="00D46AE4" w:rsidP="00B06E7F">
      <w:pPr>
        <w:tabs>
          <w:tab w:val="left" w:pos="0"/>
          <w:tab w:val="left" w:pos="4500"/>
        </w:tabs>
        <w:suppressAutoHyphens w:val="0"/>
        <w:jc w:val="right"/>
        <w:rPr>
          <w:b/>
          <w:sz w:val="22"/>
          <w:szCs w:val="22"/>
          <w:lang w:eastAsia="pl-PL"/>
        </w:rPr>
      </w:pPr>
    </w:p>
    <w:p w14:paraId="4376B47F" w14:textId="77777777" w:rsidR="00D46AE4" w:rsidRDefault="00D46AE4" w:rsidP="00B06E7F">
      <w:pPr>
        <w:tabs>
          <w:tab w:val="left" w:pos="0"/>
          <w:tab w:val="left" w:pos="4500"/>
        </w:tabs>
        <w:suppressAutoHyphens w:val="0"/>
        <w:jc w:val="right"/>
        <w:rPr>
          <w:b/>
          <w:sz w:val="22"/>
          <w:szCs w:val="22"/>
          <w:lang w:eastAsia="pl-PL"/>
        </w:rPr>
      </w:pPr>
    </w:p>
    <w:p w14:paraId="3BF7570F" w14:textId="77777777" w:rsidR="00D46AE4" w:rsidRDefault="00D46AE4" w:rsidP="00B06E7F">
      <w:pPr>
        <w:tabs>
          <w:tab w:val="left" w:pos="0"/>
          <w:tab w:val="left" w:pos="4500"/>
        </w:tabs>
        <w:suppressAutoHyphens w:val="0"/>
        <w:jc w:val="right"/>
        <w:rPr>
          <w:b/>
          <w:sz w:val="22"/>
          <w:szCs w:val="22"/>
          <w:lang w:eastAsia="pl-PL"/>
        </w:rPr>
      </w:pPr>
    </w:p>
    <w:p w14:paraId="1AD3BC02" w14:textId="77777777" w:rsidR="00D46AE4" w:rsidRDefault="00D46AE4" w:rsidP="00B06E7F">
      <w:pPr>
        <w:tabs>
          <w:tab w:val="left" w:pos="0"/>
          <w:tab w:val="left" w:pos="4500"/>
        </w:tabs>
        <w:suppressAutoHyphens w:val="0"/>
        <w:jc w:val="right"/>
        <w:rPr>
          <w:b/>
          <w:sz w:val="22"/>
          <w:szCs w:val="22"/>
          <w:lang w:eastAsia="pl-PL"/>
        </w:rPr>
      </w:pPr>
    </w:p>
    <w:p w14:paraId="47E05F3C" w14:textId="77777777" w:rsidR="00D46AE4" w:rsidRDefault="00D46AE4" w:rsidP="00B06E7F">
      <w:pPr>
        <w:tabs>
          <w:tab w:val="left" w:pos="0"/>
          <w:tab w:val="left" w:pos="4500"/>
        </w:tabs>
        <w:suppressAutoHyphens w:val="0"/>
        <w:jc w:val="right"/>
        <w:rPr>
          <w:b/>
          <w:sz w:val="22"/>
          <w:szCs w:val="22"/>
          <w:lang w:eastAsia="pl-PL"/>
        </w:rPr>
      </w:pPr>
    </w:p>
    <w:p w14:paraId="05B257B8" w14:textId="77777777" w:rsidR="00D46AE4" w:rsidRDefault="00D46AE4" w:rsidP="00B06E7F">
      <w:pPr>
        <w:tabs>
          <w:tab w:val="left" w:pos="0"/>
          <w:tab w:val="left" w:pos="4500"/>
        </w:tabs>
        <w:suppressAutoHyphens w:val="0"/>
        <w:jc w:val="right"/>
        <w:rPr>
          <w:b/>
          <w:sz w:val="22"/>
          <w:szCs w:val="22"/>
          <w:lang w:eastAsia="pl-PL"/>
        </w:rPr>
      </w:pPr>
    </w:p>
    <w:p w14:paraId="25DBD5EF" w14:textId="77777777" w:rsidR="00D46AE4" w:rsidRDefault="00D46AE4" w:rsidP="00B06E7F">
      <w:pPr>
        <w:tabs>
          <w:tab w:val="left" w:pos="0"/>
          <w:tab w:val="left" w:pos="4500"/>
        </w:tabs>
        <w:suppressAutoHyphens w:val="0"/>
        <w:jc w:val="right"/>
        <w:rPr>
          <w:b/>
          <w:sz w:val="22"/>
          <w:szCs w:val="22"/>
          <w:lang w:eastAsia="pl-PL"/>
        </w:rPr>
      </w:pPr>
    </w:p>
    <w:p w14:paraId="7DAAEC1D" w14:textId="77777777" w:rsidR="00D46AE4" w:rsidRDefault="00D46AE4" w:rsidP="00B06E7F">
      <w:pPr>
        <w:tabs>
          <w:tab w:val="left" w:pos="0"/>
          <w:tab w:val="left" w:pos="4500"/>
        </w:tabs>
        <w:suppressAutoHyphens w:val="0"/>
        <w:jc w:val="right"/>
        <w:rPr>
          <w:b/>
          <w:sz w:val="22"/>
          <w:szCs w:val="22"/>
          <w:lang w:eastAsia="pl-PL"/>
        </w:rPr>
      </w:pPr>
    </w:p>
    <w:p w14:paraId="213120E1" w14:textId="77777777" w:rsidR="00D46AE4" w:rsidRDefault="00D46AE4" w:rsidP="00B06E7F">
      <w:pPr>
        <w:tabs>
          <w:tab w:val="left" w:pos="0"/>
          <w:tab w:val="left" w:pos="4500"/>
        </w:tabs>
        <w:suppressAutoHyphens w:val="0"/>
        <w:jc w:val="right"/>
        <w:rPr>
          <w:b/>
          <w:sz w:val="22"/>
          <w:szCs w:val="22"/>
          <w:lang w:eastAsia="pl-PL"/>
        </w:rPr>
      </w:pPr>
    </w:p>
    <w:p w14:paraId="58307AA1" w14:textId="77777777" w:rsidR="00D46AE4" w:rsidRDefault="00D46AE4" w:rsidP="00010EF5">
      <w:pPr>
        <w:tabs>
          <w:tab w:val="left" w:pos="0"/>
          <w:tab w:val="left" w:pos="4500"/>
        </w:tabs>
        <w:suppressAutoHyphens w:val="0"/>
        <w:rPr>
          <w:b/>
          <w:sz w:val="22"/>
          <w:szCs w:val="22"/>
          <w:lang w:eastAsia="pl-PL"/>
        </w:rPr>
      </w:pPr>
    </w:p>
    <w:p w14:paraId="33D1AC13" w14:textId="77777777" w:rsidR="00010EF5" w:rsidRDefault="00010EF5" w:rsidP="00010EF5">
      <w:pPr>
        <w:tabs>
          <w:tab w:val="left" w:pos="0"/>
          <w:tab w:val="left" w:pos="4500"/>
        </w:tabs>
        <w:suppressAutoHyphens w:val="0"/>
        <w:rPr>
          <w:b/>
          <w:sz w:val="22"/>
          <w:szCs w:val="22"/>
          <w:lang w:eastAsia="pl-PL"/>
        </w:rPr>
      </w:pPr>
    </w:p>
    <w:p w14:paraId="56DD619B" w14:textId="77777777" w:rsidR="00D46AE4" w:rsidRDefault="00D46AE4" w:rsidP="00B06E7F">
      <w:pPr>
        <w:tabs>
          <w:tab w:val="left" w:pos="0"/>
          <w:tab w:val="left" w:pos="4500"/>
        </w:tabs>
        <w:suppressAutoHyphens w:val="0"/>
        <w:jc w:val="right"/>
        <w:rPr>
          <w:b/>
          <w:sz w:val="22"/>
          <w:szCs w:val="22"/>
          <w:lang w:eastAsia="pl-PL"/>
        </w:rPr>
      </w:pPr>
    </w:p>
    <w:p w14:paraId="29F86C5E" w14:textId="77777777" w:rsidR="00EB73A6" w:rsidRDefault="00EB73A6" w:rsidP="00B06E7F">
      <w:pPr>
        <w:tabs>
          <w:tab w:val="left" w:pos="0"/>
          <w:tab w:val="left" w:pos="4500"/>
        </w:tabs>
        <w:suppressAutoHyphens w:val="0"/>
        <w:jc w:val="right"/>
        <w:rPr>
          <w:b/>
          <w:sz w:val="22"/>
          <w:szCs w:val="22"/>
          <w:lang w:eastAsia="pl-PL"/>
        </w:rPr>
      </w:pPr>
    </w:p>
    <w:p w14:paraId="20F7C47B" w14:textId="77777777" w:rsidR="003A789D" w:rsidRDefault="003A789D" w:rsidP="00B06E7F">
      <w:pPr>
        <w:tabs>
          <w:tab w:val="left" w:pos="0"/>
          <w:tab w:val="left" w:pos="4500"/>
        </w:tabs>
        <w:suppressAutoHyphens w:val="0"/>
        <w:jc w:val="right"/>
        <w:rPr>
          <w:b/>
          <w:sz w:val="22"/>
          <w:szCs w:val="22"/>
          <w:lang w:eastAsia="pl-PL"/>
        </w:rPr>
      </w:pPr>
    </w:p>
    <w:p w14:paraId="7C3F13F5" w14:textId="77777777" w:rsidR="00111DD3" w:rsidRPr="00332EDD" w:rsidRDefault="00111DD3" w:rsidP="00B06E7F">
      <w:pPr>
        <w:tabs>
          <w:tab w:val="left" w:pos="0"/>
          <w:tab w:val="left" w:pos="4500"/>
        </w:tabs>
        <w:suppressAutoHyphens w:val="0"/>
        <w:jc w:val="right"/>
        <w:rPr>
          <w:b/>
          <w:sz w:val="22"/>
          <w:szCs w:val="22"/>
          <w:lang w:eastAsia="pl-PL"/>
        </w:rPr>
      </w:pPr>
      <w:r w:rsidRPr="00332EDD">
        <w:rPr>
          <w:b/>
          <w:sz w:val="22"/>
          <w:szCs w:val="22"/>
          <w:lang w:eastAsia="pl-PL"/>
        </w:rPr>
        <w:lastRenderedPageBreak/>
        <w:t>Załącznik nr 1 do Za</w:t>
      </w:r>
      <w:r>
        <w:rPr>
          <w:b/>
          <w:sz w:val="22"/>
          <w:szCs w:val="22"/>
          <w:lang w:eastAsia="pl-PL"/>
        </w:rPr>
        <w:t>pytania ofertowego</w:t>
      </w:r>
    </w:p>
    <w:p w14:paraId="1AED8927" w14:textId="77777777" w:rsidR="00111DD3" w:rsidRPr="00332EDD" w:rsidRDefault="00111DD3" w:rsidP="00111DD3">
      <w:pPr>
        <w:suppressAutoHyphens w:val="0"/>
        <w:jc w:val="right"/>
        <w:rPr>
          <w:lang w:eastAsia="pl-PL"/>
        </w:rPr>
      </w:pPr>
    </w:p>
    <w:p w14:paraId="25B36D6B" w14:textId="77777777" w:rsidR="00111DD3" w:rsidRPr="00332EDD" w:rsidRDefault="00111DD3" w:rsidP="00111DD3">
      <w:pPr>
        <w:suppressAutoHyphens w:val="0"/>
        <w:jc w:val="right"/>
        <w:rPr>
          <w:sz w:val="20"/>
          <w:szCs w:val="20"/>
          <w:lang w:eastAsia="pl-PL"/>
        </w:rPr>
      </w:pPr>
      <w:r w:rsidRPr="00332EDD">
        <w:rPr>
          <w:sz w:val="20"/>
          <w:szCs w:val="20"/>
          <w:lang w:eastAsia="pl-PL"/>
        </w:rPr>
        <w:t xml:space="preserve">............................, dnia .................. </w:t>
      </w:r>
    </w:p>
    <w:p w14:paraId="6F7969F3" w14:textId="77777777" w:rsidR="00111DD3" w:rsidRPr="00332EDD" w:rsidRDefault="00111DD3" w:rsidP="00111DD3">
      <w:pPr>
        <w:suppressAutoHyphens w:val="0"/>
        <w:ind w:left="5664" w:firstLine="708"/>
        <w:jc w:val="both"/>
        <w:rPr>
          <w:sz w:val="18"/>
          <w:lang w:eastAsia="pl-PL"/>
        </w:rPr>
      </w:pPr>
      <w:r w:rsidRPr="00332EDD">
        <w:rPr>
          <w:sz w:val="16"/>
          <w:szCs w:val="16"/>
          <w:lang w:eastAsia="pl-PL"/>
        </w:rPr>
        <w:t xml:space="preserve">    (miejscowość)</w:t>
      </w:r>
    </w:p>
    <w:p w14:paraId="1FE28571" w14:textId="77777777" w:rsidR="00111DD3" w:rsidRPr="00332EDD" w:rsidRDefault="00111DD3" w:rsidP="00111DD3">
      <w:pPr>
        <w:suppressAutoHyphens w:val="0"/>
        <w:jc w:val="both"/>
        <w:rPr>
          <w:sz w:val="16"/>
          <w:szCs w:val="16"/>
          <w:lang w:eastAsia="pl-PL"/>
        </w:rPr>
      </w:pPr>
      <w:r w:rsidRPr="00332EDD">
        <w:rPr>
          <w:sz w:val="16"/>
          <w:szCs w:val="16"/>
          <w:lang w:eastAsia="pl-PL"/>
        </w:rPr>
        <w:t>(pieczęć firmowa Wykonawcy)</w:t>
      </w:r>
    </w:p>
    <w:p w14:paraId="502604C2" w14:textId="77777777" w:rsidR="00111DD3" w:rsidRPr="00332EDD" w:rsidRDefault="00111DD3" w:rsidP="00111DD3">
      <w:pPr>
        <w:suppressAutoHyphens w:val="0"/>
        <w:jc w:val="both"/>
        <w:rPr>
          <w:sz w:val="16"/>
          <w:szCs w:val="16"/>
          <w:lang w:eastAsia="pl-PL"/>
        </w:rPr>
      </w:pPr>
    </w:p>
    <w:p w14:paraId="5D9175F8" w14:textId="77777777" w:rsidR="00111DD3" w:rsidRPr="00332EDD" w:rsidRDefault="00111DD3" w:rsidP="00111DD3">
      <w:pPr>
        <w:suppressAutoHyphens w:val="0"/>
        <w:jc w:val="both"/>
        <w:rPr>
          <w:sz w:val="16"/>
          <w:szCs w:val="16"/>
          <w:lang w:eastAsia="pl-PL"/>
        </w:rPr>
      </w:pPr>
    </w:p>
    <w:p w14:paraId="30678FB9" w14:textId="77777777" w:rsidR="00111DD3" w:rsidRPr="00332EDD" w:rsidRDefault="00111DD3" w:rsidP="00111DD3">
      <w:pPr>
        <w:suppressAutoHyphens w:val="0"/>
        <w:jc w:val="both"/>
        <w:rPr>
          <w:sz w:val="16"/>
          <w:szCs w:val="16"/>
          <w:lang w:eastAsia="pl-PL"/>
        </w:rPr>
      </w:pPr>
    </w:p>
    <w:p w14:paraId="100183E0" w14:textId="77777777" w:rsidR="00111DD3" w:rsidRPr="00332EDD" w:rsidRDefault="00111DD3" w:rsidP="00111DD3">
      <w:pPr>
        <w:keepNext/>
        <w:suppressAutoHyphens w:val="0"/>
        <w:autoSpaceDE w:val="0"/>
        <w:autoSpaceDN w:val="0"/>
        <w:adjustRightInd w:val="0"/>
        <w:jc w:val="center"/>
        <w:outlineLvl w:val="3"/>
        <w:rPr>
          <w:sz w:val="40"/>
          <w:szCs w:val="20"/>
          <w:lang w:eastAsia="pl-PL"/>
        </w:rPr>
      </w:pPr>
      <w:r w:rsidRPr="00332EDD">
        <w:rPr>
          <w:b/>
          <w:i/>
          <w:sz w:val="32"/>
          <w:szCs w:val="32"/>
          <w:lang w:eastAsia="pl-PL"/>
        </w:rPr>
        <w:t>FORMULARZ OFERTY</w:t>
      </w:r>
    </w:p>
    <w:p w14:paraId="252CEFC9" w14:textId="77777777" w:rsidR="00111DD3" w:rsidRPr="00332EDD" w:rsidRDefault="00111DD3" w:rsidP="00111DD3">
      <w:pPr>
        <w:suppressAutoHyphens w:val="0"/>
        <w:jc w:val="both"/>
        <w:rPr>
          <w:lang w:eastAsia="pl-PL"/>
        </w:rPr>
      </w:pPr>
    </w:p>
    <w:p w14:paraId="47F7A977" w14:textId="77777777" w:rsidR="00111DD3" w:rsidRPr="00332EDD" w:rsidRDefault="00111DD3" w:rsidP="00111DD3">
      <w:pPr>
        <w:suppressAutoHyphens w:val="0"/>
        <w:jc w:val="both"/>
        <w:rPr>
          <w:lang w:eastAsia="pl-PL"/>
        </w:rPr>
      </w:pPr>
    </w:p>
    <w:p w14:paraId="032D23F5" w14:textId="77777777" w:rsidR="00111DD3" w:rsidRPr="00332EDD" w:rsidRDefault="00111DD3" w:rsidP="00111DD3">
      <w:pPr>
        <w:suppressAutoHyphens w:val="0"/>
        <w:jc w:val="both"/>
        <w:rPr>
          <w:sz w:val="10"/>
          <w:szCs w:val="10"/>
          <w:lang w:eastAsia="pl-PL"/>
        </w:rPr>
      </w:pPr>
      <w:r w:rsidRPr="00332EDD">
        <w:rPr>
          <w:sz w:val="20"/>
          <w:szCs w:val="20"/>
          <w:lang w:eastAsia="pl-PL"/>
        </w:rPr>
        <w:t>Dane Wykonawcy: ....................................................................</w:t>
      </w:r>
      <w:r w:rsidR="005C3C49">
        <w:rPr>
          <w:sz w:val="20"/>
          <w:szCs w:val="20"/>
          <w:lang w:eastAsia="pl-PL"/>
        </w:rPr>
        <w:t>..........................</w:t>
      </w:r>
      <w:r w:rsidRPr="00332EDD">
        <w:rPr>
          <w:sz w:val="20"/>
          <w:szCs w:val="20"/>
          <w:lang w:eastAsia="pl-PL"/>
        </w:rPr>
        <w:t>.................</w:t>
      </w:r>
    </w:p>
    <w:p w14:paraId="75C92CCA" w14:textId="77777777" w:rsidR="00111DD3" w:rsidRPr="00332EDD" w:rsidRDefault="00111DD3" w:rsidP="00111DD3">
      <w:pPr>
        <w:suppressAutoHyphens w:val="0"/>
        <w:jc w:val="both"/>
        <w:rPr>
          <w:sz w:val="10"/>
          <w:szCs w:val="10"/>
          <w:lang w:eastAsia="pl-PL"/>
        </w:rPr>
      </w:pPr>
    </w:p>
    <w:p w14:paraId="41C849D4" w14:textId="77777777" w:rsidR="00111DD3" w:rsidRPr="00332EDD" w:rsidRDefault="00111DD3" w:rsidP="00111DD3">
      <w:pPr>
        <w:suppressAutoHyphens w:val="0"/>
        <w:jc w:val="both"/>
        <w:rPr>
          <w:sz w:val="10"/>
          <w:szCs w:val="10"/>
          <w:lang w:eastAsia="pl-PL"/>
        </w:rPr>
      </w:pPr>
      <w:r w:rsidRPr="00332EDD">
        <w:rPr>
          <w:sz w:val="20"/>
          <w:szCs w:val="20"/>
          <w:lang w:eastAsia="pl-PL"/>
        </w:rPr>
        <w:t>Adres (siedziba) Wykonawcy: ...............................................................</w:t>
      </w:r>
      <w:r>
        <w:rPr>
          <w:sz w:val="20"/>
          <w:szCs w:val="20"/>
          <w:lang w:eastAsia="pl-PL"/>
        </w:rPr>
        <w:t xml:space="preserve">.............................. </w:t>
      </w:r>
    </w:p>
    <w:p w14:paraId="3BC531F1" w14:textId="77777777" w:rsidR="00111DD3" w:rsidRPr="00332EDD" w:rsidRDefault="00111DD3" w:rsidP="00111DD3">
      <w:pPr>
        <w:suppressAutoHyphens w:val="0"/>
        <w:jc w:val="both"/>
        <w:rPr>
          <w:sz w:val="10"/>
          <w:szCs w:val="10"/>
          <w:lang w:eastAsia="pl-PL"/>
        </w:rPr>
      </w:pPr>
    </w:p>
    <w:p w14:paraId="1719C1EC" w14:textId="77777777" w:rsidR="00111DD3" w:rsidRPr="009C7741" w:rsidRDefault="00111DD3" w:rsidP="00111DD3">
      <w:pPr>
        <w:suppressAutoHyphens w:val="0"/>
        <w:jc w:val="both"/>
        <w:rPr>
          <w:sz w:val="10"/>
          <w:szCs w:val="10"/>
          <w:lang w:val="en-US" w:eastAsia="pl-PL"/>
        </w:rPr>
      </w:pPr>
      <w:r w:rsidRPr="009C7741">
        <w:rPr>
          <w:sz w:val="20"/>
          <w:szCs w:val="20"/>
          <w:lang w:val="en-US" w:eastAsia="pl-PL"/>
        </w:rPr>
        <w:t>Tel.  ..............................   Fax ..............................              E-mail…………………………..</w:t>
      </w:r>
    </w:p>
    <w:p w14:paraId="52312644" w14:textId="77777777" w:rsidR="00111DD3" w:rsidRPr="009C7741" w:rsidRDefault="00111DD3" w:rsidP="00111DD3">
      <w:pPr>
        <w:suppressAutoHyphens w:val="0"/>
        <w:jc w:val="both"/>
        <w:rPr>
          <w:sz w:val="10"/>
          <w:szCs w:val="10"/>
          <w:lang w:val="en-US" w:eastAsia="pl-PL"/>
        </w:rPr>
      </w:pPr>
    </w:p>
    <w:p w14:paraId="4295ECFF" w14:textId="77777777" w:rsidR="00111DD3" w:rsidRPr="00332EDD" w:rsidRDefault="00111DD3" w:rsidP="00111DD3">
      <w:pPr>
        <w:suppressAutoHyphens w:val="0"/>
        <w:jc w:val="both"/>
        <w:rPr>
          <w:sz w:val="20"/>
          <w:szCs w:val="20"/>
          <w:lang w:eastAsia="pl-PL"/>
        </w:rPr>
      </w:pPr>
      <w:r w:rsidRPr="009C7741">
        <w:rPr>
          <w:sz w:val="20"/>
          <w:szCs w:val="20"/>
          <w:lang w:val="en-US" w:eastAsia="pl-PL"/>
        </w:rPr>
        <w:t xml:space="preserve">NIP: ..............................   </w:t>
      </w:r>
      <w:r w:rsidRPr="00332EDD">
        <w:rPr>
          <w:sz w:val="20"/>
          <w:szCs w:val="20"/>
          <w:lang w:eastAsia="pl-PL"/>
        </w:rPr>
        <w:t>REGON: ...................... .</w:t>
      </w:r>
    </w:p>
    <w:p w14:paraId="0CB1DADE" w14:textId="77777777" w:rsidR="00111DD3" w:rsidRPr="00332EDD" w:rsidRDefault="00111DD3" w:rsidP="00111DD3">
      <w:pPr>
        <w:suppressAutoHyphens w:val="0"/>
        <w:jc w:val="both"/>
        <w:rPr>
          <w:sz w:val="20"/>
          <w:szCs w:val="20"/>
          <w:lang w:eastAsia="pl-PL"/>
        </w:rPr>
      </w:pPr>
    </w:p>
    <w:p w14:paraId="1E261D2A" w14:textId="77777777" w:rsidR="00111DD3" w:rsidRDefault="00111DD3" w:rsidP="00111DD3">
      <w:pPr>
        <w:jc w:val="both"/>
        <w:rPr>
          <w:sz w:val="20"/>
          <w:szCs w:val="20"/>
        </w:rPr>
      </w:pPr>
    </w:p>
    <w:p w14:paraId="373995AC" w14:textId="77777777" w:rsidR="00111DD3" w:rsidRPr="00B2427E" w:rsidRDefault="00111DD3" w:rsidP="00111DD3">
      <w:pPr>
        <w:jc w:val="both"/>
      </w:pPr>
      <w:r w:rsidRPr="00F54EEB">
        <w:rPr>
          <w:sz w:val="20"/>
          <w:szCs w:val="20"/>
        </w:rPr>
        <w:t xml:space="preserve">Nawiązując do </w:t>
      </w:r>
      <w:r>
        <w:rPr>
          <w:sz w:val="20"/>
          <w:szCs w:val="20"/>
        </w:rPr>
        <w:t>zapytania ofertowego</w:t>
      </w:r>
      <w:r w:rsidRPr="00F54EEB">
        <w:rPr>
          <w:sz w:val="20"/>
          <w:szCs w:val="20"/>
        </w:rPr>
        <w:t xml:space="preserve"> na:</w:t>
      </w:r>
    </w:p>
    <w:p w14:paraId="372FB0EA" w14:textId="77777777" w:rsidR="00A1335F" w:rsidRPr="00A1335F" w:rsidRDefault="00A1335F" w:rsidP="00A1335F">
      <w:pPr>
        <w:suppressAutoHyphens w:val="0"/>
        <w:rPr>
          <w:b/>
          <w:sz w:val="20"/>
          <w:szCs w:val="20"/>
          <w:lang w:eastAsia="pl-PL"/>
        </w:rPr>
      </w:pPr>
    </w:p>
    <w:p w14:paraId="3BA2DB26" w14:textId="6DC5768B" w:rsidR="005B1FBA" w:rsidRPr="005B1FBA" w:rsidRDefault="000503A4" w:rsidP="00031DC0">
      <w:pPr>
        <w:suppressAutoHyphens w:val="0"/>
        <w:jc w:val="center"/>
        <w:rPr>
          <w:b/>
          <w:bCs/>
          <w:sz w:val="20"/>
          <w:szCs w:val="20"/>
          <w:lang w:eastAsia="pl-PL"/>
        </w:rPr>
      </w:pPr>
      <w:r w:rsidRPr="000503A4">
        <w:rPr>
          <w:b/>
          <w:bCs/>
          <w:sz w:val="20"/>
          <w:szCs w:val="20"/>
          <w:lang w:eastAsia="pl-PL"/>
        </w:rPr>
        <w:t>Sprzedaż i dostawa implantów do leczenia złamań ręki oraz cementu kostnego oraz mieszalników próżniowych do aplikacji cementu dla potrzeb Oddziału Urazowo – Ortopedycznego Szpitala Specjalistycznego im. Edmunda Biernackiego w Mielcu</w:t>
      </w:r>
      <w:r w:rsidR="005B1FBA" w:rsidRPr="005B1FBA">
        <w:rPr>
          <w:b/>
          <w:bCs/>
          <w:sz w:val="20"/>
          <w:szCs w:val="20"/>
          <w:lang w:eastAsia="pl-PL"/>
        </w:rPr>
        <w:t xml:space="preserve">, znak </w:t>
      </w:r>
      <w:r w:rsidR="00B10F6B">
        <w:rPr>
          <w:b/>
          <w:bCs/>
          <w:sz w:val="20"/>
          <w:szCs w:val="20"/>
          <w:lang w:eastAsia="pl-PL"/>
        </w:rPr>
        <w:t>SzS.ZP.261.</w:t>
      </w:r>
      <w:r>
        <w:rPr>
          <w:b/>
          <w:bCs/>
          <w:sz w:val="20"/>
          <w:szCs w:val="20"/>
          <w:lang w:eastAsia="pl-PL"/>
        </w:rPr>
        <w:t>4</w:t>
      </w:r>
      <w:r w:rsidR="00B10F6B">
        <w:rPr>
          <w:b/>
          <w:bCs/>
          <w:sz w:val="20"/>
          <w:szCs w:val="20"/>
          <w:lang w:eastAsia="pl-PL"/>
        </w:rPr>
        <w:t>.2025</w:t>
      </w:r>
    </w:p>
    <w:p w14:paraId="71BE07FC" w14:textId="77777777" w:rsidR="00111DD3" w:rsidRPr="00851B47" w:rsidRDefault="00111DD3" w:rsidP="00E64B86">
      <w:pPr>
        <w:suppressAutoHyphens w:val="0"/>
        <w:jc w:val="both"/>
        <w:rPr>
          <w:b/>
          <w:color w:val="000000"/>
          <w:sz w:val="22"/>
          <w:szCs w:val="22"/>
          <w:lang w:eastAsia="pl-PL"/>
        </w:rPr>
      </w:pPr>
    </w:p>
    <w:p w14:paraId="360D0483" w14:textId="77777777" w:rsidR="00C078C8" w:rsidRDefault="00111DD3" w:rsidP="00C078C8">
      <w:pPr>
        <w:suppressAutoHyphens w:val="0"/>
        <w:jc w:val="both"/>
        <w:rPr>
          <w:sz w:val="20"/>
          <w:szCs w:val="20"/>
        </w:rPr>
      </w:pPr>
      <w:r w:rsidRPr="00332EDD">
        <w:rPr>
          <w:sz w:val="20"/>
          <w:szCs w:val="20"/>
          <w:lang w:eastAsia="pl-PL"/>
        </w:rPr>
        <w:t>oferujemy realizację w/w Przedmiotu Zamówienia:</w:t>
      </w:r>
      <w:r w:rsidR="003A789D" w:rsidRPr="003A789D">
        <w:rPr>
          <w:sz w:val="20"/>
          <w:szCs w:val="20"/>
        </w:rPr>
        <w:t xml:space="preserve"> </w:t>
      </w:r>
    </w:p>
    <w:p w14:paraId="519FD1E4" w14:textId="77777777" w:rsidR="00C078C8" w:rsidRDefault="00C078C8" w:rsidP="00C078C8">
      <w:pPr>
        <w:suppressAutoHyphens w:val="0"/>
        <w:jc w:val="both"/>
        <w:rPr>
          <w:sz w:val="20"/>
          <w:szCs w:val="20"/>
        </w:rPr>
      </w:pPr>
    </w:p>
    <w:p w14:paraId="2B80AAD1" w14:textId="7F4581BD" w:rsidR="000503A4" w:rsidRDefault="00C078C8" w:rsidP="000503A4">
      <w:pPr>
        <w:pStyle w:val="Tekstpodstawowy"/>
        <w:numPr>
          <w:ilvl w:val="0"/>
          <w:numId w:val="25"/>
        </w:numPr>
        <w:rPr>
          <w:rFonts w:cs="Times New Roman"/>
          <w:sz w:val="20"/>
          <w:szCs w:val="20"/>
        </w:rPr>
      </w:pPr>
      <w:r w:rsidRPr="009072AA">
        <w:rPr>
          <w:b/>
          <w:sz w:val="20"/>
          <w:szCs w:val="20"/>
          <w:lang w:eastAsia="pl-PL"/>
        </w:rPr>
        <w:t>Cena oferty:</w:t>
      </w:r>
      <w:r w:rsidR="000503A4" w:rsidRPr="000503A4">
        <w:rPr>
          <w:rFonts w:cs="Times New Roman"/>
          <w:sz w:val="20"/>
          <w:szCs w:val="20"/>
        </w:rPr>
        <w:t xml:space="preserve"> </w:t>
      </w:r>
    </w:p>
    <w:p w14:paraId="315B00B6" w14:textId="0225CD66" w:rsidR="000503A4" w:rsidRDefault="000503A4" w:rsidP="000503A4">
      <w:pPr>
        <w:pStyle w:val="Tekstpodstawowy"/>
        <w:ind w:left="360"/>
        <w:rPr>
          <w:rFonts w:cs="Times New Roman"/>
          <w:sz w:val="20"/>
          <w:szCs w:val="20"/>
        </w:rPr>
      </w:pPr>
      <w:r>
        <w:rPr>
          <w:rFonts w:cs="Times New Roman"/>
          <w:sz w:val="20"/>
          <w:szCs w:val="20"/>
        </w:rPr>
        <w:t>GRUPA ……</w:t>
      </w:r>
    </w:p>
    <w:tbl>
      <w:tblPr>
        <w:tblW w:w="9734" w:type="dxa"/>
        <w:tblInd w:w="-56" w:type="dxa"/>
        <w:tblLayout w:type="fixed"/>
        <w:tblCellMar>
          <w:left w:w="30" w:type="dxa"/>
          <w:right w:w="30" w:type="dxa"/>
        </w:tblCellMar>
        <w:tblLook w:val="0000" w:firstRow="0" w:lastRow="0" w:firstColumn="0" w:lastColumn="0" w:noHBand="0" w:noVBand="0"/>
      </w:tblPr>
      <w:tblGrid>
        <w:gridCol w:w="937"/>
        <w:gridCol w:w="1019"/>
        <w:gridCol w:w="824"/>
        <w:gridCol w:w="708"/>
        <w:gridCol w:w="424"/>
        <w:gridCol w:w="788"/>
        <w:gridCol w:w="870"/>
        <w:gridCol w:w="621"/>
        <w:gridCol w:w="783"/>
        <w:gridCol w:w="881"/>
        <w:gridCol w:w="878"/>
        <w:gridCol w:w="1001"/>
      </w:tblGrid>
      <w:tr w:rsidR="000503A4" w:rsidRPr="00A70AE5" w14:paraId="2939C0B6" w14:textId="77777777" w:rsidTr="001B55DF">
        <w:tc>
          <w:tcPr>
            <w:tcW w:w="937" w:type="dxa"/>
            <w:vMerge w:val="restart"/>
            <w:tcBorders>
              <w:top w:val="single" w:sz="6" w:space="0" w:color="000000"/>
              <w:left w:val="single" w:sz="6" w:space="0" w:color="000000"/>
            </w:tcBorders>
            <w:shd w:val="clear" w:color="auto" w:fill="auto"/>
            <w:vAlign w:val="center"/>
          </w:tcPr>
          <w:p w14:paraId="0B370DFA" w14:textId="77777777" w:rsidR="000503A4" w:rsidRPr="00A70AE5" w:rsidRDefault="000503A4" w:rsidP="001B55DF">
            <w:pPr>
              <w:jc w:val="center"/>
              <w:rPr>
                <w:color w:val="000000"/>
                <w:sz w:val="14"/>
                <w:szCs w:val="14"/>
              </w:rPr>
            </w:pPr>
            <w:r w:rsidRPr="00A70AE5">
              <w:rPr>
                <w:color w:val="000000"/>
                <w:sz w:val="14"/>
                <w:szCs w:val="14"/>
              </w:rPr>
              <w:t>L.p.</w:t>
            </w:r>
          </w:p>
          <w:p w14:paraId="5A1FEAB6" w14:textId="77777777" w:rsidR="000503A4" w:rsidRPr="00A70AE5" w:rsidRDefault="000503A4" w:rsidP="001B55DF">
            <w:pPr>
              <w:jc w:val="center"/>
              <w:rPr>
                <w:color w:val="000000"/>
                <w:sz w:val="14"/>
                <w:szCs w:val="14"/>
              </w:rPr>
            </w:pPr>
            <w:r w:rsidRPr="00A70AE5">
              <w:rPr>
                <w:color w:val="000000"/>
                <w:sz w:val="14"/>
                <w:szCs w:val="14"/>
              </w:rPr>
              <w:t>Asortyment</w:t>
            </w:r>
          </w:p>
        </w:tc>
        <w:tc>
          <w:tcPr>
            <w:tcW w:w="1019" w:type="dxa"/>
            <w:vMerge w:val="restart"/>
            <w:tcBorders>
              <w:top w:val="single" w:sz="6" w:space="0" w:color="000000"/>
              <w:left w:val="single" w:sz="6" w:space="0" w:color="000000"/>
            </w:tcBorders>
            <w:shd w:val="clear" w:color="auto" w:fill="auto"/>
            <w:vAlign w:val="center"/>
          </w:tcPr>
          <w:p w14:paraId="157C3F7B" w14:textId="77777777" w:rsidR="000503A4" w:rsidRPr="00A70AE5" w:rsidRDefault="000503A4" w:rsidP="001B55DF">
            <w:pPr>
              <w:jc w:val="center"/>
              <w:rPr>
                <w:color w:val="000000"/>
                <w:sz w:val="14"/>
                <w:szCs w:val="14"/>
              </w:rPr>
            </w:pPr>
            <w:r w:rsidRPr="00A70AE5">
              <w:rPr>
                <w:color w:val="000000"/>
                <w:sz w:val="14"/>
                <w:szCs w:val="14"/>
              </w:rPr>
              <w:t xml:space="preserve">Nazwa handlowa, wymiar jedn. wielkość opakowania </w:t>
            </w:r>
          </w:p>
        </w:tc>
        <w:tc>
          <w:tcPr>
            <w:tcW w:w="824" w:type="dxa"/>
            <w:vMerge w:val="restart"/>
            <w:tcBorders>
              <w:top w:val="single" w:sz="6" w:space="0" w:color="000000"/>
              <w:left w:val="single" w:sz="6" w:space="0" w:color="000000"/>
            </w:tcBorders>
            <w:shd w:val="clear" w:color="auto" w:fill="auto"/>
            <w:vAlign w:val="center"/>
          </w:tcPr>
          <w:p w14:paraId="5A9C12B8" w14:textId="77777777" w:rsidR="000503A4" w:rsidRPr="00A70AE5" w:rsidRDefault="000503A4" w:rsidP="001B55DF">
            <w:pPr>
              <w:jc w:val="center"/>
              <w:rPr>
                <w:color w:val="000000"/>
                <w:sz w:val="14"/>
                <w:szCs w:val="14"/>
              </w:rPr>
            </w:pPr>
            <w:r w:rsidRPr="00A70AE5">
              <w:rPr>
                <w:color w:val="000000"/>
                <w:sz w:val="14"/>
                <w:szCs w:val="14"/>
              </w:rPr>
              <w:t>Numer katalogowy</w:t>
            </w:r>
          </w:p>
        </w:tc>
        <w:tc>
          <w:tcPr>
            <w:tcW w:w="708" w:type="dxa"/>
            <w:vMerge w:val="restart"/>
            <w:tcBorders>
              <w:top w:val="single" w:sz="6" w:space="0" w:color="000000"/>
              <w:left w:val="single" w:sz="6" w:space="0" w:color="000000"/>
              <w:right w:val="single" w:sz="6" w:space="0" w:color="000000"/>
            </w:tcBorders>
            <w:vAlign w:val="center"/>
          </w:tcPr>
          <w:p w14:paraId="30871029" w14:textId="77777777" w:rsidR="000503A4" w:rsidRPr="00A70AE5" w:rsidRDefault="000503A4" w:rsidP="001B55DF">
            <w:pPr>
              <w:snapToGrid w:val="0"/>
              <w:jc w:val="center"/>
              <w:rPr>
                <w:color w:val="000000"/>
                <w:sz w:val="14"/>
                <w:szCs w:val="14"/>
              </w:rPr>
            </w:pPr>
            <w:r w:rsidRPr="00A70AE5">
              <w:rPr>
                <w:color w:val="000000"/>
                <w:sz w:val="14"/>
                <w:szCs w:val="14"/>
              </w:rPr>
              <w:t>Producent</w:t>
            </w:r>
          </w:p>
        </w:tc>
        <w:tc>
          <w:tcPr>
            <w:tcW w:w="424" w:type="dxa"/>
            <w:vMerge w:val="restart"/>
            <w:tcBorders>
              <w:top w:val="single" w:sz="6" w:space="0" w:color="000000"/>
              <w:left w:val="single" w:sz="6" w:space="0" w:color="000000"/>
            </w:tcBorders>
            <w:shd w:val="clear" w:color="auto" w:fill="auto"/>
            <w:vAlign w:val="center"/>
          </w:tcPr>
          <w:p w14:paraId="4883BD46" w14:textId="77777777" w:rsidR="000503A4" w:rsidRPr="00A70AE5" w:rsidRDefault="000503A4" w:rsidP="001B55DF">
            <w:pPr>
              <w:jc w:val="center"/>
              <w:rPr>
                <w:color w:val="000000"/>
                <w:sz w:val="14"/>
                <w:szCs w:val="14"/>
              </w:rPr>
            </w:pPr>
            <w:r w:rsidRPr="00A70AE5">
              <w:rPr>
                <w:color w:val="000000"/>
                <w:sz w:val="14"/>
                <w:szCs w:val="14"/>
              </w:rPr>
              <w:t>J.m.</w:t>
            </w:r>
          </w:p>
        </w:tc>
        <w:tc>
          <w:tcPr>
            <w:tcW w:w="788" w:type="dxa"/>
            <w:vMerge w:val="restart"/>
            <w:tcBorders>
              <w:top w:val="single" w:sz="6" w:space="0" w:color="000000"/>
              <w:left w:val="single" w:sz="6" w:space="0" w:color="000000"/>
            </w:tcBorders>
            <w:shd w:val="clear" w:color="auto" w:fill="auto"/>
            <w:vAlign w:val="center"/>
          </w:tcPr>
          <w:p w14:paraId="0101121B" w14:textId="77777777" w:rsidR="000503A4" w:rsidRPr="00A70AE5" w:rsidRDefault="000503A4" w:rsidP="001B55DF">
            <w:pPr>
              <w:jc w:val="center"/>
              <w:rPr>
                <w:color w:val="000000"/>
                <w:sz w:val="14"/>
                <w:szCs w:val="14"/>
              </w:rPr>
            </w:pPr>
            <w:r w:rsidRPr="00A70AE5">
              <w:rPr>
                <w:color w:val="000000"/>
                <w:sz w:val="14"/>
                <w:szCs w:val="14"/>
              </w:rPr>
              <w:t>Ilość</w:t>
            </w:r>
          </w:p>
        </w:tc>
        <w:tc>
          <w:tcPr>
            <w:tcW w:w="2274" w:type="dxa"/>
            <w:gridSpan w:val="3"/>
            <w:tcBorders>
              <w:top w:val="single" w:sz="6" w:space="0" w:color="000000"/>
              <w:left w:val="single" w:sz="6" w:space="0" w:color="000000"/>
              <w:bottom w:val="single" w:sz="6" w:space="0" w:color="000000"/>
            </w:tcBorders>
            <w:shd w:val="clear" w:color="auto" w:fill="auto"/>
            <w:vAlign w:val="center"/>
          </w:tcPr>
          <w:p w14:paraId="212049F6" w14:textId="77777777" w:rsidR="000503A4" w:rsidRPr="00A70AE5" w:rsidRDefault="000503A4" w:rsidP="001B55DF">
            <w:pPr>
              <w:jc w:val="center"/>
              <w:rPr>
                <w:color w:val="000000"/>
                <w:sz w:val="14"/>
                <w:szCs w:val="14"/>
              </w:rPr>
            </w:pPr>
            <w:r w:rsidRPr="00A70AE5">
              <w:rPr>
                <w:color w:val="000000"/>
                <w:sz w:val="14"/>
                <w:szCs w:val="14"/>
              </w:rPr>
              <w:t>Cena jednostkowa</w:t>
            </w:r>
          </w:p>
        </w:tc>
        <w:tc>
          <w:tcPr>
            <w:tcW w:w="2760"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6EC22607" w14:textId="77777777" w:rsidR="000503A4" w:rsidRPr="00A70AE5" w:rsidRDefault="000503A4" w:rsidP="001B55DF">
            <w:pPr>
              <w:jc w:val="center"/>
              <w:rPr>
                <w:sz w:val="14"/>
                <w:szCs w:val="14"/>
              </w:rPr>
            </w:pPr>
            <w:r w:rsidRPr="00A70AE5">
              <w:rPr>
                <w:color w:val="000000"/>
                <w:sz w:val="14"/>
                <w:szCs w:val="14"/>
              </w:rPr>
              <w:t>Wartość</w:t>
            </w:r>
          </w:p>
        </w:tc>
      </w:tr>
      <w:tr w:rsidR="000503A4" w:rsidRPr="00A70AE5" w14:paraId="3F7B287F" w14:textId="77777777" w:rsidTr="001B55DF">
        <w:tc>
          <w:tcPr>
            <w:tcW w:w="937" w:type="dxa"/>
            <w:vMerge/>
            <w:tcBorders>
              <w:left w:val="single" w:sz="6" w:space="0" w:color="000000"/>
              <w:bottom w:val="single" w:sz="6" w:space="0" w:color="000000"/>
            </w:tcBorders>
            <w:shd w:val="clear" w:color="auto" w:fill="auto"/>
            <w:vAlign w:val="center"/>
          </w:tcPr>
          <w:p w14:paraId="27A2C00A" w14:textId="77777777" w:rsidR="000503A4" w:rsidRPr="00A70AE5" w:rsidRDefault="000503A4" w:rsidP="001B55DF">
            <w:pPr>
              <w:snapToGrid w:val="0"/>
              <w:jc w:val="center"/>
              <w:rPr>
                <w:b/>
                <w:color w:val="000000"/>
                <w:sz w:val="14"/>
                <w:szCs w:val="14"/>
              </w:rPr>
            </w:pPr>
          </w:p>
        </w:tc>
        <w:tc>
          <w:tcPr>
            <w:tcW w:w="1019" w:type="dxa"/>
            <w:vMerge/>
            <w:tcBorders>
              <w:left w:val="single" w:sz="6" w:space="0" w:color="000000"/>
              <w:bottom w:val="single" w:sz="6" w:space="0" w:color="000000"/>
            </w:tcBorders>
            <w:shd w:val="clear" w:color="auto" w:fill="auto"/>
            <w:vAlign w:val="center"/>
          </w:tcPr>
          <w:p w14:paraId="29AE02C5" w14:textId="77777777" w:rsidR="000503A4" w:rsidRPr="00A70AE5" w:rsidRDefault="000503A4" w:rsidP="001B55DF">
            <w:pPr>
              <w:snapToGrid w:val="0"/>
              <w:jc w:val="center"/>
              <w:rPr>
                <w:b/>
                <w:color w:val="000000"/>
                <w:sz w:val="14"/>
                <w:szCs w:val="14"/>
              </w:rPr>
            </w:pPr>
          </w:p>
        </w:tc>
        <w:tc>
          <w:tcPr>
            <w:tcW w:w="824" w:type="dxa"/>
            <w:vMerge/>
            <w:tcBorders>
              <w:left w:val="single" w:sz="6" w:space="0" w:color="000000"/>
              <w:bottom w:val="single" w:sz="6" w:space="0" w:color="000000"/>
            </w:tcBorders>
            <w:shd w:val="clear" w:color="auto" w:fill="auto"/>
            <w:vAlign w:val="center"/>
          </w:tcPr>
          <w:p w14:paraId="13AD0FD1" w14:textId="77777777" w:rsidR="000503A4" w:rsidRPr="00A70AE5" w:rsidRDefault="000503A4" w:rsidP="001B55DF">
            <w:pPr>
              <w:snapToGrid w:val="0"/>
              <w:jc w:val="center"/>
              <w:rPr>
                <w:b/>
                <w:color w:val="000000"/>
                <w:sz w:val="14"/>
                <w:szCs w:val="14"/>
              </w:rPr>
            </w:pPr>
          </w:p>
        </w:tc>
        <w:tc>
          <w:tcPr>
            <w:tcW w:w="708" w:type="dxa"/>
            <w:vMerge/>
            <w:tcBorders>
              <w:left w:val="single" w:sz="6" w:space="0" w:color="000000"/>
              <w:bottom w:val="single" w:sz="6" w:space="0" w:color="000000"/>
              <w:right w:val="single" w:sz="6" w:space="0" w:color="000000"/>
            </w:tcBorders>
          </w:tcPr>
          <w:p w14:paraId="71448D01" w14:textId="77777777" w:rsidR="000503A4" w:rsidRPr="00A70AE5" w:rsidRDefault="000503A4" w:rsidP="001B55DF">
            <w:pPr>
              <w:snapToGrid w:val="0"/>
              <w:jc w:val="center"/>
              <w:rPr>
                <w:b/>
                <w:color w:val="000000"/>
                <w:sz w:val="14"/>
                <w:szCs w:val="14"/>
              </w:rPr>
            </w:pPr>
          </w:p>
        </w:tc>
        <w:tc>
          <w:tcPr>
            <w:tcW w:w="424" w:type="dxa"/>
            <w:vMerge/>
            <w:tcBorders>
              <w:left w:val="single" w:sz="6" w:space="0" w:color="000000"/>
              <w:bottom w:val="single" w:sz="6" w:space="0" w:color="000000"/>
            </w:tcBorders>
            <w:shd w:val="clear" w:color="auto" w:fill="auto"/>
            <w:vAlign w:val="center"/>
          </w:tcPr>
          <w:p w14:paraId="6DE25586" w14:textId="77777777" w:rsidR="000503A4" w:rsidRPr="00A70AE5" w:rsidRDefault="000503A4" w:rsidP="001B55DF">
            <w:pPr>
              <w:snapToGrid w:val="0"/>
              <w:jc w:val="center"/>
              <w:rPr>
                <w:b/>
                <w:color w:val="000000"/>
                <w:sz w:val="14"/>
                <w:szCs w:val="14"/>
              </w:rPr>
            </w:pPr>
          </w:p>
        </w:tc>
        <w:tc>
          <w:tcPr>
            <w:tcW w:w="788" w:type="dxa"/>
            <w:vMerge/>
            <w:tcBorders>
              <w:left w:val="single" w:sz="6" w:space="0" w:color="000000"/>
              <w:bottom w:val="single" w:sz="6" w:space="0" w:color="000000"/>
            </w:tcBorders>
            <w:shd w:val="clear" w:color="auto" w:fill="auto"/>
            <w:vAlign w:val="center"/>
          </w:tcPr>
          <w:p w14:paraId="1EF7E0C1" w14:textId="77777777" w:rsidR="000503A4" w:rsidRPr="00A70AE5" w:rsidRDefault="000503A4" w:rsidP="001B55DF">
            <w:pPr>
              <w:snapToGrid w:val="0"/>
              <w:jc w:val="center"/>
              <w:rPr>
                <w:b/>
                <w:color w:val="000000"/>
                <w:sz w:val="14"/>
                <w:szCs w:val="14"/>
              </w:rPr>
            </w:pPr>
          </w:p>
        </w:tc>
        <w:tc>
          <w:tcPr>
            <w:tcW w:w="870" w:type="dxa"/>
            <w:tcBorders>
              <w:top w:val="single" w:sz="6" w:space="0" w:color="000000"/>
              <w:left w:val="single" w:sz="6" w:space="0" w:color="000000"/>
              <w:bottom w:val="single" w:sz="6" w:space="0" w:color="000000"/>
            </w:tcBorders>
            <w:shd w:val="clear" w:color="auto" w:fill="auto"/>
            <w:vAlign w:val="center"/>
          </w:tcPr>
          <w:p w14:paraId="26761552" w14:textId="77777777" w:rsidR="000503A4" w:rsidRPr="00A70AE5" w:rsidRDefault="000503A4" w:rsidP="001B55DF">
            <w:pPr>
              <w:jc w:val="center"/>
              <w:rPr>
                <w:color w:val="000000"/>
                <w:sz w:val="14"/>
                <w:szCs w:val="14"/>
              </w:rPr>
            </w:pPr>
            <w:r w:rsidRPr="00A70AE5">
              <w:rPr>
                <w:color w:val="000000"/>
                <w:sz w:val="14"/>
                <w:szCs w:val="14"/>
              </w:rPr>
              <w:t>netto</w:t>
            </w:r>
          </w:p>
        </w:tc>
        <w:tc>
          <w:tcPr>
            <w:tcW w:w="621" w:type="dxa"/>
            <w:tcBorders>
              <w:top w:val="single" w:sz="6" w:space="0" w:color="000000"/>
              <w:left w:val="single" w:sz="6" w:space="0" w:color="000000"/>
              <w:bottom w:val="single" w:sz="6" w:space="0" w:color="000000"/>
            </w:tcBorders>
            <w:shd w:val="clear" w:color="auto" w:fill="auto"/>
            <w:vAlign w:val="center"/>
          </w:tcPr>
          <w:p w14:paraId="1B1CB006" w14:textId="77777777" w:rsidR="000503A4" w:rsidRDefault="000503A4" w:rsidP="001B55DF">
            <w:pPr>
              <w:jc w:val="center"/>
              <w:rPr>
                <w:color w:val="000000"/>
                <w:sz w:val="14"/>
                <w:szCs w:val="14"/>
              </w:rPr>
            </w:pPr>
            <w:r w:rsidRPr="00A70AE5">
              <w:rPr>
                <w:color w:val="000000"/>
                <w:sz w:val="14"/>
                <w:szCs w:val="14"/>
              </w:rPr>
              <w:t>VAT</w:t>
            </w:r>
          </w:p>
          <w:p w14:paraId="3699A9BA" w14:textId="77777777" w:rsidR="000503A4" w:rsidRPr="00A70AE5" w:rsidRDefault="000503A4" w:rsidP="001B55DF">
            <w:pPr>
              <w:jc w:val="center"/>
              <w:rPr>
                <w:color w:val="000000"/>
                <w:sz w:val="14"/>
                <w:szCs w:val="14"/>
              </w:rPr>
            </w:pPr>
            <w:r w:rsidRPr="00A70AE5">
              <w:rPr>
                <w:color w:val="000000"/>
                <w:sz w:val="14"/>
                <w:szCs w:val="14"/>
              </w:rPr>
              <w:t>%</w:t>
            </w:r>
          </w:p>
        </w:tc>
        <w:tc>
          <w:tcPr>
            <w:tcW w:w="783" w:type="dxa"/>
            <w:tcBorders>
              <w:top w:val="single" w:sz="6" w:space="0" w:color="000000"/>
              <w:left w:val="single" w:sz="6" w:space="0" w:color="000000"/>
              <w:bottom w:val="single" w:sz="6" w:space="0" w:color="000000"/>
            </w:tcBorders>
            <w:shd w:val="clear" w:color="auto" w:fill="auto"/>
            <w:vAlign w:val="center"/>
          </w:tcPr>
          <w:p w14:paraId="40110C5A" w14:textId="77777777" w:rsidR="000503A4" w:rsidRPr="00A70AE5" w:rsidRDefault="000503A4" w:rsidP="001B55DF">
            <w:pPr>
              <w:jc w:val="center"/>
              <w:rPr>
                <w:color w:val="000000"/>
                <w:sz w:val="14"/>
                <w:szCs w:val="14"/>
              </w:rPr>
            </w:pPr>
            <w:r w:rsidRPr="00A70AE5">
              <w:rPr>
                <w:color w:val="000000"/>
                <w:sz w:val="14"/>
                <w:szCs w:val="14"/>
              </w:rPr>
              <w:t>brutto</w:t>
            </w:r>
          </w:p>
        </w:tc>
        <w:tc>
          <w:tcPr>
            <w:tcW w:w="881" w:type="dxa"/>
            <w:tcBorders>
              <w:top w:val="single" w:sz="6" w:space="0" w:color="000000"/>
              <w:left w:val="single" w:sz="6" w:space="0" w:color="000000"/>
              <w:bottom w:val="single" w:sz="6" w:space="0" w:color="000000"/>
            </w:tcBorders>
            <w:shd w:val="clear" w:color="auto" w:fill="auto"/>
            <w:vAlign w:val="center"/>
          </w:tcPr>
          <w:p w14:paraId="6913B2FB" w14:textId="77777777" w:rsidR="000503A4" w:rsidRPr="00A70AE5" w:rsidRDefault="000503A4" w:rsidP="001B55DF">
            <w:pPr>
              <w:jc w:val="center"/>
              <w:rPr>
                <w:color w:val="000000"/>
                <w:sz w:val="14"/>
                <w:szCs w:val="14"/>
              </w:rPr>
            </w:pPr>
            <w:r w:rsidRPr="00A70AE5">
              <w:rPr>
                <w:color w:val="000000"/>
                <w:sz w:val="14"/>
                <w:szCs w:val="14"/>
              </w:rPr>
              <w:t>netto</w:t>
            </w:r>
          </w:p>
          <w:p w14:paraId="33C642AB" w14:textId="77777777" w:rsidR="000503A4" w:rsidRPr="00A70AE5" w:rsidRDefault="000503A4" w:rsidP="001B55DF">
            <w:pPr>
              <w:jc w:val="center"/>
              <w:rPr>
                <w:color w:val="000000"/>
                <w:sz w:val="14"/>
                <w:szCs w:val="14"/>
              </w:rPr>
            </w:pPr>
            <w:r w:rsidRPr="00A70AE5">
              <w:rPr>
                <w:color w:val="000000"/>
                <w:sz w:val="14"/>
                <w:szCs w:val="14"/>
              </w:rPr>
              <w:t>(kol. 5x6)</w:t>
            </w:r>
          </w:p>
        </w:tc>
        <w:tc>
          <w:tcPr>
            <w:tcW w:w="878" w:type="dxa"/>
            <w:tcBorders>
              <w:top w:val="single" w:sz="6" w:space="0" w:color="000000"/>
              <w:left w:val="single" w:sz="6" w:space="0" w:color="000000"/>
              <w:bottom w:val="single" w:sz="6" w:space="0" w:color="000000"/>
            </w:tcBorders>
            <w:shd w:val="clear" w:color="auto" w:fill="auto"/>
            <w:vAlign w:val="center"/>
          </w:tcPr>
          <w:p w14:paraId="57F85AC8" w14:textId="77777777" w:rsidR="000503A4" w:rsidRDefault="000503A4" w:rsidP="001B55DF">
            <w:pPr>
              <w:jc w:val="center"/>
              <w:rPr>
                <w:color w:val="000000"/>
                <w:sz w:val="14"/>
                <w:szCs w:val="14"/>
              </w:rPr>
            </w:pPr>
            <w:r w:rsidRPr="00A70AE5">
              <w:rPr>
                <w:color w:val="000000"/>
                <w:sz w:val="14"/>
                <w:szCs w:val="14"/>
              </w:rPr>
              <w:t>VAT</w:t>
            </w:r>
          </w:p>
          <w:p w14:paraId="6DBFA17D" w14:textId="77777777" w:rsidR="000503A4" w:rsidRPr="00A70AE5" w:rsidRDefault="000503A4" w:rsidP="001B55DF">
            <w:pPr>
              <w:jc w:val="center"/>
              <w:rPr>
                <w:color w:val="000000"/>
                <w:sz w:val="14"/>
                <w:szCs w:val="14"/>
              </w:rPr>
            </w:pPr>
            <w:r>
              <w:rPr>
                <w:color w:val="000000"/>
                <w:sz w:val="14"/>
                <w:szCs w:val="14"/>
              </w:rPr>
              <w:t>zł</w:t>
            </w:r>
          </w:p>
        </w:tc>
        <w:tc>
          <w:tcPr>
            <w:tcW w:w="10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A33BC2" w14:textId="77777777" w:rsidR="000503A4" w:rsidRPr="00A70AE5" w:rsidRDefault="000503A4" w:rsidP="001B55DF">
            <w:pPr>
              <w:jc w:val="center"/>
              <w:rPr>
                <w:color w:val="000000"/>
                <w:sz w:val="14"/>
                <w:szCs w:val="14"/>
              </w:rPr>
            </w:pPr>
            <w:r w:rsidRPr="00A70AE5">
              <w:rPr>
                <w:color w:val="000000"/>
                <w:sz w:val="14"/>
                <w:szCs w:val="14"/>
              </w:rPr>
              <w:t>brutto</w:t>
            </w:r>
          </w:p>
          <w:p w14:paraId="70386B59" w14:textId="77777777" w:rsidR="000503A4" w:rsidRPr="00A70AE5" w:rsidRDefault="000503A4" w:rsidP="001B55DF">
            <w:pPr>
              <w:jc w:val="center"/>
              <w:rPr>
                <w:sz w:val="14"/>
                <w:szCs w:val="14"/>
              </w:rPr>
            </w:pPr>
            <w:r w:rsidRPr="00A70AE5">
              <w:rPr>
                <w:color w:val="000000"/>
                <w:sz w:val="14"/>
                <w:szCs w:val="14"/>
              </w:rPr>
              <w:t>(kol. 9+10)</w:t>
            </w:r>
          </w:p>
        </w:tc>
      </w:tr>
      <w:tr w:rsidR="000503A4" w:rsidRPr="00A70AE5" w14:paraId="6498854F" w14:textId="77777777" w:rsidTr="001B55DF">
        <w:tc>
          <w:tcPr>
            <w:tcW w:w="937" w:type="dxa"/>
            <w:tcBorders>
              <w:left w:val="single" w:sz="6" w:space="0" w:color="000000"/>
              <w:bottom w:val="single" w:sz="6" w:space="0" w:color="000000"/>
            </w:tcBorders>
            <w:shd w:val="clear" w:color="auto" w:fill="auto"/>
            <w:vAlign w:val="center"/>
          </w:tcPr>
          <w:p w14:paraId="72CD7104" w14:textId="77777777" w:rsidR="000503A4" w:rsidRPr="00A70AE5" w:rsidRDefault="000503A4" w:rsidP="001B55DF">
            <w:pPr>
              <w:jc w:val="center"/>
              <w:rPr>
                <w:color w:val="000000"/>
                <w:sz w:val="14"/>
                <w:szCs w:val="14"/>
              </w:rPr>
            </w:pPr>
            <w:r w:rsidRPr="00A70AE5">
              <w:rPr>
                <w:color w:val="000000"/>
                <w:sz w:val="14"/>
                <w:szCs w:val="14"/>
              </w:rPr>
              <w:t>1</w:t>
            </w:r>
          </w:p>
        </w:tc>
        <w:tc>
          <w:tcPr>
            <w:tcW w:w="1019" w:type="dxa"/>
            <w:tcBorders>
              <w:left w:val="single" w:sz="6" w:space="0" w:color="000000"/>
              <w:bottom w:val="single" w:sz="6" w:space="0" w:color="000000"/>
            </w:tcBorders>
            <w:shd w:val="clear" w:color="auto" w:fill="auto"/>
            <w:vAlign w:val="center"/>
          </w:tcPr>
          <w:p w14:paraId="4E75A156" w14:textId="77777777" w:rsidR="000503A4" w:rsidRPr="00A70AE5" w:rsidRDefault="000503A4" w:rsidP="001B55DF">
            <w:pPr>
              <w:jc w:val="center"/>
              <w:rPr>
                <w:color w:val="000000"/>
                <w:sz w:val="14"/>
                <w:szCs w:val="14"/>
              </w:rPr>
            </w:pPr>
            <w:r w:rsidRPr="00A70AE5">
              <w:rPr>
                <w:color w:val="000000"/>
                <w:sz w:val="14"/>
                <w:szCs w:val="14"/>
              </w:rPr>
              <w:t>2</w:t>
            </w:r>
          </w:p>
        </w:tc>
        <w:tc>
          <w:tcPr>
            <w:tcW w:w="1532" w:type="dxa"/>
            <w:gridSpan w:val="2"/>
            <w:tcBorders>
              <w:left w:val="single" w:sz="6" w:space="0" w:color="000000"/>
              <w:bottom w:val="single" w:sz="6" w:space="0" w:color="000000"/>
              <w:right w:val="single" w:sz="6" w:space="0" w:color="000000"/>
            </w:tcBorders>
            <w:shd w:val="clear" w:color="auto" w:fill="auto"/>
            <w:vAlign w:val="center"/>
          </w:tcPr>
          <w:p w14:paraId="11BB35E3" w14:textId="77777777" w:rsidR="000503A4" w:rsidRPr="00A70AE5" w:rsidRDefault="000503A4" w:rsidP="001B55DF">
            <w:pPr>
              <w:jc w:val="center"/>
              <w:rPr>
                <w:color w:val="000000"/>
                <w:sz w:val="14"/>
                <w:szCs w:val="14"/>
              </w:rPr>
            </w:pPr>
            <w:r w:rsidRPr="00A70AE5">
              <w:rPr>
                <w:color w:val="000000"/>
                <w:sz w:val="14"/>
                <w:szCs w:val="14"/>
              </w:rPr>
              <w:t>3</w:t>
            </w:r>
          </w:p>
        </w:tc>
        <w:tc>
          <w:tcPr>
            <w:tcW w:w="424" w:type="dxa"/>
            <w:tcBorders>
              <w:left w:val="single" w:sz="6" w:space="0" w:color="000000"/>
              <w:bottom w:val="single" w:sz="6" w:space="0" w:color="000000"/>
            </w:tcBorders>
            <w:shd w:val="clear" w:color="auto" w:fill="auto"/>
            <w:vAlign w:val="center"/>
          </w:tcPr>
          <w:p w14:paraId="560F108B" w14:textId="77777777" w:rsidR="000503A4" w:rsidRPr="00A70AE5" w:rsidRDefault="000503A4" w:rsidP="001B55DF">
            <w:pPr>
              <w:jc w:val="center"/>
              <w:rPr>
                <w:color w:val="000000"/>
                <w:sz w:val="14"/>
                <w:szCs w:val="14"/>
              </w:rPr>
            </w:pPr>
            <w:r w:rsidRPr="00A70AE5">
              <w:rPr>
                <w:color w:val="000000"/>
                <w:sz w:val="14"/>
                <w:szCs w:val="14"/>
              </w:rPr>
              <w:t>4</w:t>
            </w:r>
          </w:p>
        </w:tc>
        <w:tc>
          <w:tcPr>
            <w:tcW w:w="788" w:type="dxa"/>
            <w:tcBorders>
              <w:left w:val="single" w:sz="6" w:space="0" w:color="000000"/>
              <w:bottom w:val="single" w:sz="6" w:space="0" w:color="000000"/>
            </w:tcBorders>
            <w:shd w:val="clear" w:color="auto" w:fill="auto"/>
            <w:vAlign w:val="center"/>
          </w:tcPr>
          <w:p w14:paraId="1AFA7E7D" w14:textId="77777777" w:rsidR="000503A4" w:rsidRPr="00A70AE5" w:rsidRDefault="000503A4" w:rsidP="001B55DF">
            <w:pPr>
              <w:jc w:val="center"/>
              <w:rPr>
                <w:color w:val="000000"/>
                <w:sz w:val="14"/>
                <w:szCs w:val="14"/>
              </w:rPr>
            </w:pPr>
            <w:r w:rsidRPr="00A70AE5">
              <w:rPr>
                <w:color w:val="000000"/>
                <w:sz w:val="14"/>
                <w:szCs w:val="14"/>
              </w:rPr>
              <w:t>5</w:t>
            </w:r>
          </w:p>
        </w:tc>
        <w:tc>
          <w:tcPr>
            <w:tcW w:w="870" w:type="dxa"/>
            <w:tcBorders>
              <w:top w:val="single" w:sz="6" w:space="0" w:color="000000"/>
              <w:left w:val="single" w:sz="6" w:space="0" w:color="000000"/>
              <w:bottom w:val="single" w:sz="6" w:space="0" w:color="000000"/>
            </w:tcBorders>
            <w:shd w:val="clear" w:color="auto" w:fill="auto"/>
            <w:vAlign w:val="center"/>
          </w:tcPr>
          <w:p w14:paraId="16D33AA9" w14:textId="77777777" w:rsidR="000503A4" w:rsidRPr="00A70AE5" w:rsidRDefault="000503A4" w:rsidP="001B55DF">
            <w:pPr>
              <w:jc w:val="center"/>
              <w:rPr>
                <w:color w:val="000000"/>
                <w:sz w:val="14"/>
                <w:szCs w:val="14"/>
              </w:rPr>
            </w:pPr>
            <w:r w:rsidRPr="00A70AE5">
              <w:rPr>
                <w:color w:val="000000"/>
                <w:sz w:val="14"/>
                <w:szCs w:val="14"/>
              </w:rPr>
              <w:t>6</w:t>
            </w:r>
          </w:p>
        </w:tc>
        <w:tc>
          <w:tcPr>
            <w:tcW w:w="621" w:type="dxa"/>
            <w:tcBorders>
              <w:top w:val="single" w:sz="6" w:space="0" w:color="000000"/>
              <w:left w:val="single" w:sz="6" w:space="0" w:color="000000"/>
              <w:bottom w:val="single" w:sz="6" w:space="0" w:color="000000"/>
            </w:tcBorders>
            <w:shd w:val="clear" w:color="auto" w:fill="auto"/>
            <w:vAlign w:val="center"/>
          </w:tcPr>
          <w:p w14:paraId="407E102E" w14:textId="77777777" w:rsidR="000503A4" w:rsidRPr="00A70AE5" w:rsidRDefault="000503A4" w:rsidP="001B55DF">
            <w:pPr>
              <w:jc w:val="center"/>
              <w:rPr>
                <w:color w:val="000000"/>
                <w:sz w:val="14"/>
                <w:szCs w:val="14"/>
              </w:rPr>
            </w:pPr>
            <w:r w:rsidRPr="00A70AE5">
              <w:rPr>
                <w:color w:val="000000"/>
                <w:sz w:val="14"/>
                <w:szCs w:val="14"/>
              </w:rPr>
              <w:t>7</w:t>
            </w:r>
          </w:p>
        </w:tc>
        <w:tc>
          <w:tcPr>
            <w:tcW w:w="783" w:type="dxa"/>
            <w:tcBorders>
              <w:top w:val="single" w:sz="6" w:space="0" w:color="000000"/>
              <w:left w:val="single" w:sz="6" w:space="0" w:color="000000"/>
              <w:bottom w:val="single" w:sz="6" w:space="0" w:color="000000"/>
            </w:tcBorders>
            <w:shd w:val="clear" w:color="auto" w:fill="auto"/>
            <w:vAlign w:val="center"/>
          </w:tcPr>
          <w:p w14:paraId="3F3F83B0" w14:textId="77777777" w:rsidR="000503A4" w:rsidRPr="00A70AE5" w:rsidRDefault="000503A4" w:rsidP="001B55DF">
            <w:pPr>
              <w:jc w:val="center"/>
              <w:rPr>
                <w:color w:val="000000"/>
                <w:sz w:val="14"/>
                <w:szCs w:val="14"/>
              </w:rPr>
            </w:pPr>
            <w:r w:rsidRPr="00A70AE5">
              <w:rPr>
                <w:color w:val="000000"/>
                <w:sz w:val="14"/>
                <w:szCs w:val="14"/>
              </w:rPr>
              <w:t>8</w:t>
            </w:r>
          </w:p>
        </w:tc>
        <w:tc>
          <w:tcPr>
            <w:tcW w:w="881" w:type="dxa"/>
            <w:tcBorders>
              <w:top w:val="single" w:sz="6" w:space="0" w:color="000000"/>
              <w:left w:val="single" w:sz="6" w:space="0" w:color="000000"/>
              <w:bottom w:val="single" w:sz="6" w:space="0" w:color="000000"/>
            </w:tcBorders>
            <w:shd w:val="clear" w:color="auto" w:fill="auto"/>
          </w:tcPr>
          <w:p w14:paraId="02ABBBA7" w14:textId="77777777" w:rsidR="000503A4" w:rsidRPr="00A70AE5" w:rsidRDefault="000503A4" w:rsidP="001B55DF">
            <w:pPr>
              <w:jc w:val="center"/>
              <w:rPr>
                <w:color w:val="000000"/>
                <w:sz w:val="14"/>
                <w:szCs w:val="14"/>
              </w:rPr>
            </w:pPr>
            <w:r w:rsidRPr="00A70AE5">
              <w:rPr>
                <w:color w:val="000000"/>
                <w:sz w:val="14"/>
                <w:szCs w:val="14"/>
              </w:rPr>
              <w:t>9</w:t>
            </w:r>
          </w:p>
        </w:tc>
        <w:tc>
          <w:tcPr>
            <w:tcW w:w="878" w:type="dxa"/>
            <w:tcBorders>
              <w:top w:val="single" w:sz="6" w:space="0" w:color="000000"/>
              <w:left w:val="single" w:sz="6" w:space="0" w:color="000000"/>
              <w:bottom w:val="single" w:sz="6" w:space="0" w:color="000000"/>
            </w:tcBorders>
            <w:shd w:val="clear" w:color="auto" w:fill="auto"/>
            <w:vAlign w:val="center"/>
          </w:tcPr>
          <w:p w14:paraId="114A9870" w14:textId="77777777" w:rsidR="000503A4" w:rsidRPr="00A70AE5" w:rsidRDefault="000503A4" w:rsidP="001B55DF">
            <w:pPr>
              <w:jc w:val="center"/>
              <w:rPr>
                <w:color w:val="000000"/>
                <w:sz w:val="14"/>
                <w:szCs w:val="14"/>
              </w:rPr>
            </w:pPr>
            <w:r w:rsidRPr="00A70AE5">
              <w:rPr>
                <w:color w:val="000000"/>
                <w:sz w:val="14"/>
                <w:szCs w:val="14"/>
              </w:rPr>
              <w:t>10</w:t>
            </w:r>
          </w:p>
        </w:tc>
        <w:tc>
          <w:tcPr>
            <w:tcW w:w="10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C6BEF4" w14:textId="77777777" w:rsidR="000503A4" w:rsidRPr="00A70AE5" w:rsidRDefault="000503A4" w:rsidP="001B55DF">
            <w:pPr>
              <w:jc w:val="center"/>
              <w:rPr>
                <w:sz w:val="14"/>
                <w:szCs w:val="14"/>
              </w:rPr>
            </w:pPr>
            <w:r w:rsidRPr="00A70AE5">
              <w:rPr>
                <w:color w:val="000000"/>
                <w:sz w:val="14"/>
                <w:szCs w:val="14"/>
              </w:rPr>
              <w:t>11</w:t>
            </w:r>
          </w:p>
        </w:tc>
      </w:tr>
      <w:tr w:rsidR="000503A4" w14:paraId="6298344D" w14:textId="77777777" w:rsidTr="001B55DF">
        <w:trPr>
          <w:trHeight w:val="720"/>
        </w:trPr>
        <w:tc>
          <w:tcPr>
            <w:tcW w:w="937" w:type="dxa"/>
            <w:tcBorders>
              <w:top w:val="single" w:sz="6" w:space="0" w:color="000000"/>
              <w:left w:val="single" w:sz="6" w:space="0" w:color="000000"/>
              <w:bottom w:val="single" w:sz="6" w:space="0" w:color="000000"/>
            </w:tcBorders>
            <w:shd w:val="clear" w:color="auto" w:fill="auto"/>
          </w:tcPr>
          <w:p w14:paraId="4A3F0C7A" w14:textId="77777777" w:rsidR="000503A4" w:rsidRDefault="000503A4" w:rsidP="001B55DF">
            <w:pPr>
              <w:snapToGrid w:val="0"/>
              <w:rPr>
                <w:color w:val="000000"/>
              </w:rPr>
            </w:pPr>
          </w:p>
          <w:p w14:paraId="6FCE89EC" w14:textId="77777777" w:rsidR="000503A4" w:rsidRDefault="000503A4" w:rsidP="001B55DF">
            <w:pPr>
              <w:rPr>
                <w:color w:val="000000"/>
              </w:rPr>
            </w:pPr>
          </w:p>
          <w:p w14:paraId="618E0843" w14:textId="77777777" w:rsidR="000503A4" w:rsidRDefault="000503A4" w:rsidP="001B55DF">
            <w:pPr>
              <w:rPr>
                <w:color w:val="000000"/>
              </w:rPr>
            </w:pPr>
          </w:p>
        </w:tc>
        <w:tc>
          <w:tcPr>
            <w:tcW w:w="1019" w:type="dxa"/>
            <w:tcBorders>
              <w:top w:val="single" w:sz="6" w:space="0" w:color="000000"/>
              <w:left w:val="single" w:sz="6" w:space="0" w:color="000000"/>
              <w:bottom w:val="single" w:sz="6" w:space="0" w:color="000000"/>
            </w:tcBorders>
            <w:shd w:val="clear" w:color="auto" w:fill="auto"/>
          </w:tcPr>
          <w:p w14:paraId="20DFD0FA" w14:textId="77777777" w:rsidR="000503A4" w:rsidRDefault="000503A4" w:rsidP="001B55DF">
            <w:pPr>
              <w:snapToGrid w:val="0"/>
              <w:jc w:val="both"/>
              <w:rPr>
                <w:color w:val="000000"/>
              </w:rPr>
            </w:pPr>
          </w:p>
        </w:tc>
        <w:tc>
          <w:tcPr>
            <w:tcW w:w="824" w:type="dxa"/>
            <w:tcBorders>
              <w:top w:val="single" w:sz="6" w:space="0" w:color="000000"/>
              <w:left w:val="single" w:sz="6" w:space="0" w:color="000000"/>
              <w:bottom w:val="single" w:sz="6" w:space="0" w:color="000000"/>
            </w:tcBorders>
            <w:shd w:val="clear" w:color="auto" w:fill="auto"/>
          </w:tcPr>
          <w:p w14:paraId="4560CA1B" w14:textId="77777777" w:rsidR="000503A4" w:rsidRDefault="000503A4" w:rsidP="001B55DF">
            <w:pPr>
              <w:snapToGrid w:val="0"/>
              <w:jc w:val="both"/>
              <w:rPr>
                <w:color w:val="000000"/>
              </w:rPr>
            </w:pPr>
          </w:p>
        </w:tc>
        <w:tc>
          <w:tcPr>
            <w:tcW w:w="708" w:type="dxa"/>
            <w:tcBorders>
              <w:top w:val="single" w:sz="6" w:space="0" w:color="000000"/>
              <w:left w:val="single" w:sz="6" w:space="0" w:color="000000"/>
              <w:bottom w:val="single" w:sz="6" w:space="0" w:color="000000"/>
              <w:right w:val="single" w:sz="6" w:space="0" w:color="000000"/>
            </w:tcBorders>
          </w:tcPr>
          <w:p w14:paraId="2D364BFF" w14:textId="77777777" w:rsidR="000503A4" w:rsidRDefault="000503A4" w:rsidP="001B55DF">
            <w:pPr>
              <w:snapToGrid w:val="0"/>
              <w:jc w:val="both"/>
              <w:rPr>
                <w:color w:val="000000"/>
              </w:rPr>
            </w:pPr>
          </w:p>
        </w:tc>
        <w:tc>
          <w:tcPr>
            <w:tcW w:w="424" w:type="dxa"/>
            <w:tcBorders>
              <w:top w:val="single" w:sz="6" w:space="0" w:color="000000"/>
              <w:left w:val="single" w:sz="6" w:space="0" w:color="000000"/>
              <w:bottom w:val="single" w:sz="6" w:space="0" w:color="000000"/>
            </w:tcBorders>
            <w:shd w:val="clear" w:color="auto" w:fill="auto"/>
          </w:tcPr>
          <w:p w14:paraId="170E357A" w14:textId="77777777" w:rsidR="000503A4" w:rsidRDefault="000503A4" w:rsidP="001B55DF">
            <w:pPr>
              <w:snapToGrid w:val="0"/>
              <w:jc w:val="both"/>
              <w:rPr>
                <w:color w:val="000000"/>
              </w:rPr>
            </w:pPr>
          </w:p>
        </w:tc>
        <w:tc>
          <w:tcPr>
            <w:tcW w:w="788" w:type="dxa"/>
            <w:tcBorders>
              <w:top w:val="single" w:sz="6" w:space="0" w:color="000000"/>
              <w:left w:val="single" w:sz="6" w:space="0" w:color="000000"/>
              <w:bottom w:val="single" w:sz="6" w:space="0" w:color="000000"/>
            </w:tcBorders>
            <w:shd w:val="clear" w:color="auto" w:fill="auto"/>
          </w:tcPr>
          <w:p w14:paraId="172659DF" w14:textId="77777777" w:rsidR="000503A4" w:rsidRDefault="000503A4" w:rsidP="001B55DF">
            <w:pPr>
              <w:snapToGrid w:val="0"/>
              <w:jc w:val="both"/>
              <w:rPr>
                <w:color w:val="000000"/>
              </w:rPr>
            </w:pPr>
          </w:p>
        </w:tc>
        <w:tc>
          <w:tcPr>
            <w:tcW w:w="870" w:type="dxa"/>
            <w:tcBorders>
              <w:top w:val="single" w:sz="6" w:space="0" w:color="000000"/>
              <w:left w:val="single" w:sz="6" w:space="0" w:color="000000"/>
              <w:bottom w:val="single" w:sz="6" w:space="0" w:color="000000"/>
            </w:tcBorders>
            <w:shd w:val="clear" w:color="auto" w:fill="auto"/>
          </w:tcPr>
          <w:p w14:paraId="35527D9B" w14:textId="77777777" w:rsidR="000503A4" w:rsidRDefault="000503A4" w:rsidP="001B55DF">
            <w:pPr>
              <w:snapToGrid w:val="0"/>
              <w:jc w:val="both"/>
              <w:rPr>
                <w:color w:val="000000"/>
              </w:rPr>
            </w:pPr>
          </w:p>
        </w:tc>
        <w:tc>
          <w:tcPr>
            <w:tcW w:w="621" w:type="dxa"/>
            <w:tcBorders>
              <w:top w:val="single" w:sz="6" w:space="0" w:color="000000"/>
              <w:left w:val="single" w:sz="6" w:space="0" w:color="000000"/>
              <w:bottom w:val="single" w:sz="6" w:space="0" w:color="000000"/>
            </w:tcBorders>
            <w:shd w:val="clear" w:color="auto" w:fill="auto"/>
          </w:tcPr>
          <w:p w14:paraId="38A962A0" w14:textId="77777777" w:rsidR="000503A4" w:rsidRDefault="000503A4" w:rsidP="001B55DF">
            <w:pPr>
              <w:snapToGrid w:val="0"/>
              <w:jc w:val="both"/>
              <w:rPr>
                <w:color w:val="000000"/>
              </w:rPr>
            </w:pPr>
          </w:p>
        </w:tc>
        <w:tc>
          <w:tcPr>
            <w:tcW w:w="783" w:type="dxa"/>
            <w:tcBorders>
              <w:top w:val="single" w:sz="6" w:space="0" w:color="000000"/>
              <w:left w:val="single" w:sz="6" w:space="0" w:color="000000"/>
              <w:bottom w:val="single" w:sz="6" w:space="0" w:color="000000"/>
            </w:tcBorders>
            <w:shd w:val="clear" w:color="auto" w:fill="auto"/>
          </w:tcPr>
          <w:p w14:paraId="55395A42" w14:textId="77777777" w:rsidR="000503A4" w:rsidRDefault="000503A4" w:rsidP="001B55DF">
            <w:pPr>
              <w:snapToGrid w:val="0"/>
              <w:jc w:val="both"/>
              <w:rPr>
                <w:color w:val="000000"/>
              </w:rPr>
            </w:pPr>
          </w:p>
        </w:tc>
        <w:tc>
          <w:tcPr>
            <w:tcW w:w="881" w:type="dxa"/>
            <w:tcBorders>
              <w:top w:val="single" w:sz="6" w:space="0" w:color="000000"/>
              <w:left w:val="single" w:sz="6" w:space="0" w:color="000000"/>
              <w:bottom w:val="single" w:sz="6" w:space="0" w:color="000000"/>
            </w:tcBorders>
            <w:shd w:val="clear" w:color="auto" w:fill="auto"/>
          </w:tcPr>
          <w:p w14:paraId="1448706B" w14:textId="77777777" w:rsidR="000503A4" w:rsidRDefault="000503A4" w:rsidP="001B55DF">
            <w:pPr>
              <w:snapToGrid w:val="0"/>
              <w:jc w:val="both"/>
              <w:rPr>
                <w:color w:val="000000"/>
              </w:rPr>
            </w:pPr>
          </w:p>
        </w:tc>
        <w:tc>
          <w:tcPr>
            <w:tcW w:w="878" w:type="dxa"/>
            <w:tcBorders>
              <w:top w:val="single" w:sz="6" w:space="0" w:color="000000"/>
              <w:left w:val="single" w:sz="6" w:space="0" w:color="000000"/>
              <w:bottom w:val="single" w:sz="6" w:space="0" w:color="000000"/>
            </w:tcBorders>
            <w:shd w:val="clear" w:color="auto" w:fill="auto"/>
          </w:tcPr>
          <w:p w14:paraId="3A0D7590" w14:textId="77777777" w:rsidR="000503A4" w:rsidRDefault="000503A4" w:rsidP="001B55DF">
            <w:pPr>
              <w:snapToGrid w:val="0"/>
              <w:jc w:val="both"/>
              <w:rPr>
                <w:color w:val="000000"/>
              </w:rPr>
            </w:pPr>
          </w:p>
        </w:tc>
        <w:tc>
          <w:tcPr>
            <w:tcW w:w="1001" w:type="dxa"/>
            <w:tcBorders>
              <w:top w:val="single" w:sz="6" w:space="0" w:color="000000"/>
              <w:left w:val="single" w:sz="6" w:space="0" w:color="000000"/>
              <w:bottom w:val="single" w:sz="6" w:space="0" w:color="000000"/>
              <w:right w:val="single" w:sz="6" w:space="0" w:color="000000"/>
            </w:tcBorders>
            <w:shd w:val="clear" w:color="auto" w:fill="auto"/>
          </w:tcPr>
          <w:p w14:paraId="3163F419" w14:textId="77777777" w:rsidR="000503A4" w:rsidRDefault="000503A4" w:rsidP="001B55DF">
            <w:pPr>
              <w:snapToGrid w:val="0"/>
              <w:jc w:val="both"/>
              <w:rPr>
                <w:color w:val="000000"/>
              </w:rPr>
            </w:pPr>
          </w:p>
        </w:tc>
      </w:tr>
      <w:tr w:rsidR="000503A4" w14:paraId="2C2DD612" w14:textId="77777777" w:rsidTr="001B55DF">
        <w:trPr>
          <w:trHeight w:val="242"/>
        </w:trPr>
        <w:tc>
          <w:tcPr>
            <w:tcW w:w="3488"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041B6A48" w14:textId="77777777" w:rsidR="000503A4" w:rsidRDefault="000503A4" w:rsidP="001B55DF">
            <w:pPr>
              <w:snapToGrid w:val="0"/>
              <w:jc w:val="center"/>
              <w:rPr>
                <w:b/>
                <w:color w:val="000000"/>
              </w:rPr>
            </w:pPr>
            <w:r>
              <w:rPr>
                <w:b/>
                <w:color w:val="000000"/>
                <w:sz w:val="16"/>
                <w:szCs w:val="16"/>
              </w:rPr>
              <w:t>Całkowita wartość zamówienia</w:t>
            </w:r>
          </w:p>
        </w:tc>
        <w:tc>
          <w:tcPr>
            <w:tcW w:w="424" w:type="dxa"/>
            <w:tcBorders>
              <w:top w:val="single" w:sz="6" w:space="0" w:color="000000"/>
              <w:left w:val="single" w:sz="6" w:space="0" w:color="000000"/>
              <w:bottom w:val="single" w:sz="6" w:space="0" w:color="000000"/>
            </w:tcBorders>
            <w:shd w:val="clear" w:color="auto" w:fill="auto"/>
            <w:vAlign w:val="center"/>
          </w:tcPr>
          <w:p w14:paraId="2AC90CBF" w14:textId="77777777" w:rsidR="000503A4" w:rsidRDefault="000503A4" w:rsidP="001B55DF">
            <w:pPr>
              <w:snapToGrid w:val="0"/>
              <w:jc w:val="center"/>
              <w:rPr>
                <w:b/>
                <w:color w:val="000000"/>
              </w:rPr>
            </w:pPr>
          </w:p>
        </w:tc>
        <w:tc>
          <w:tcPr>
            <w:tcW w:w="788" w:type="dxa"/>
            <w:tcBorders>
              <w:top w:val="single" w:sz="6" w:space="0" w:color="000000"/>
              <w:left w:val="single" w:sz="6" w:space="0" w:color="000000"/>
              <w:bottom w:val="single" w:sz="6" w:space="0" w:color="000000"/>
            </w:tcBorders>
            <w:shd w:val="clear" w:color="auto" w:fill="auto"/>
            <w:vAlign w:val="center"/>
          </w:tcPr>
          <w:p w14:paraId="7DFAC4E3" w14:textId="77777777" w:rsidR="000503A4" w:rsidRDefault="000503A4" w:rsidP="001B55DF">
            <w:pPr>
              <w:snapToGrid w:val="0"/>
              <w:jc w:val="center"/>
              <w:rPr>
                <w:b/>
                <w:color w:val="000000"/>
              </w:rPr>
            </w:pPr>
          </w:p>
        </w:tc>
        <w:tc>
          <w:tcPr>
            <w:tcW w:w="870" w:type="dxa"/>
            <w:tcBorders>
              <w:top w:val="single" w:sz="6" w:space="0" w:color="000000"/>
              <w:left w:val="single" w:sz="6" w:space="0" w:color="000000"/>
              <w:bottom w:val="single" w:sz="6" w:space="0" w:color="000000"/>
            </w:tcBorders>
            <w:shd w:val="clear" w:color="auto" w:fill="auto"/>
            <w:vAlign w:val="center"/>
          </w:tcPr>
          <w:p w14:paraId="18603FF0" w14:textId="77777777" w:rsidR="000503A4" w:rsidRDefault="000503A4" w:rsidP="001B55DF">
            <w:pPr>
              <w:snapToGrid w:val="0"/>
              <w:jc w:val="center"/>
              <w:rPr>
                <w:b/>
                <w:color w:val="000000"/>
              </w:rPr>
            </w:pPr>
          </w:p>
        </w:tc>
        <w:tc>
          <w:tcPr>
            <w:tcW w:w="621" w:type="dxa"/>
            <w:tcBorders>
              <w:top w:val="single" w:sz="6" w:space="0" w:color="000000"/>
              <w:left w:val="single" w:sz="6" w:space="0" w:color="000000"/>
              <w:bottom w:val="single" w:sz="6" w:space="0" w:color="000000"/>
            </w:tcBorders>
            <w:shd w:val="clear" w:color="auto" w:fill="auto"/>
            <w:vAlign w:val="center"/>
          </w:tcPr>
          <w:p w14:paraId="3F819D40" w14:textId="77777777" w:rsidR="000503A4" w:rsidRDefault="000503A4" w:rsidP="001B55DF">
            <w:pPr>
              <w:snapToGrid w:val="0"/>
              <w:jc w:val="center"/>
              <w:rPr>
                <w:b/>
                <w:color w:val="000000"/>
              </w:rPr>
            </w:pPr>
          </w:p>
        </w:tc>
        <w:tc>
          <w:tcPr>
            <w:tcW w:w="783" w:type="dxa"/>
            <w:tcBorders>
              <w:top w:val="single" w:sz="6" w:space="0" w:color="000000"/>
              <w:left w:val="single" w:sz="6" w:space="0" w:color="000000"/>
              <w:bottom w:val="single" w:sz="6" w:space="0" w:color="000000"/>
            </w:tcBorders>
            <w:shd w:val="clear" w:color="auto" w:fill="auto"/>
            <w:vAlign w:val="center"/>
          </w:tcPr>
          <w:p w14:paraId="6A7A6987" w14:textId="77777777" w:rsidR="000503A4" w:rsidRDefault="000503A4" w:rsidP="001B55DF">
            <w:pPr>
              <w:snapToGrid w:val="0"/>
              <w:jc w:val="center"/>
              <w:rPr>
                <w:b/>
                <w:color w:val="000000"/>
              </w:rPr>
            </w:pPr>
          </w:p>
        </w:tc>
        <w:tc>
          <w:tcPr>
            <w:tcW w:w="881" w:type="dxa"/>
            <w:tcBorders>
              <w:top w:val="single" w:sz="6" w:space="0" w:color="000000"/>
              <w:left w:val="single" w:sz="6" w:space="0" w:color="000000"/>
              <w:bottom w:val="single" w:sz="6" w:space="0" w:color="000000"/>
            </w:tcBorders>
            <w:shd w:val="clear" w:color="auto" w:fill="auto"/>
            <w:vAlign w:val="center"/>
          </w:tcPr>
          <w:p w14:paraId="752F529B" w14:textId="77777777" w:rsidR="000503A4" w:rsidRDefault="000503A4" w:rsidP="001B55DF">
            <w:pPr>
              <w:snapToGrid w:val="0"/>
              <w:jc w:val="center"/>
              <w:rPr>
                <w:color w:val="000000"/>
                <w:sz w:val="14"/>
                <w:szCs w:val="14"/>
              </w:rPr>
            </w:pPr>
            <w:r w:rsidRPr="00A70AE5">
              <w:rPr>
                <w:color w:val="000000"/>
                <w:sz w:val="14"/>
                <w:szCs w:val="14"/>
              </w:rPr>
              <w:t xml:space="preserve">suma </w:t>
            </w:r>
          </w:p>
          <w:p w14:paraId="3380FA19" w14:textId="77777777" w:rsidR="000503A4" w:rsidRPr="00A70AE5" w:rsidRDefault="000503A4" w:rsidP="001B55DF">
            <w:pPr>
              <w:snapToGrid w:val="0"/>
              <w:jc w:val="center"/>
              <w:rPr>
                <w:color w:val="000000"/>
                <w:sz w:val="14"/>
                <w:szCs w:val="14"/>
              </w:rPr>
            </w:pPr>
            <w:r w:rsidRPr="00A70AE5">
              <w:rPr>
                <w:color w:val="000000"/>
                <w:sz w:val="14"/>
                <w:szCs w:val="14"/>
              </w:rPr>
              <w:t>kolumna 9</w:t>
            </w:r>
          </w:p>
        </w:tc>
        <w:tc>
          <w:tcPr>
            <w:tcW w:w="878" w:type="dxa"/>
            <w:tcBorders>
              <w:top w:val="single" w:sz="6" w:space="0" w:color="000000"/>
              <w:left w:val="single" w:sz="6" w:space="0" w:color="000000"/>
              <w:bottom w:val="single" w:sz="6" w:space="0" w:color="000000"/>
            </w:tcBorders>
            <w:shd w:val="clear" w:color="auto" w:fill="auto"/>
            <w:vAlign w:val="center"/>
          </w:tcPr>
          <w:p w14:paraId="7607593C" w14:textId="77777777" w:rsidR="000503A4" w:rsidRDefault="000503A4" w:rsidP="001B55DF">
            <w:pPr>
              <w:snapToGrid w:val="0"/>
              <w:jc w:val="center"/>
              <w:rPr>
                <w:color w:val="000000"/>
                <w:sz w:val="14"/>
                <w:szCs w:val="14"/>
              </w:rPr>
            </w:pPr>
            <w:r w:rsidRPr="00A70AE5">
              <w:rPr>
                <w:color w:val="000000"/>
                <w:sz w:val="14"/>
                <w:szCs w:val="14"/>
              </w:rPr>
              <w:t xml:space="preserve">suma </w:t>
            </w:r>
          </w:p>
          <w:p w14:paraId="12F74FEE" w14:textId="77777777" w:rsidR="000503A4" w:rsidRPr="00A70AE5" w:rsidRDefault="000503A4" w:rsidP="001B55DF">
            <w:pPr>
              <w:snapToGrid w:val="0"/>
              <w:jc w:val="center"/>
              <w:rPr>
                <w:color w:val="000000"/>
              </w:rPr>
            </w:pPr>
            <w:r w:rsidRPr="00A70AE5">
              <w:rPr>
                <w:color w:val="000000"/>
                <w:sz w:val="14"/>
                <w:szCs w:val="14"/>
              </w:rPr>
              <w:t xml:space="preserve">kolumna </w:t>
            </w:r>
            <w:r>
              <w:rPr>
                <w:color w:val="000000"/>
                <w:sz w:val="14"/>
                <w:szCs w:val="14"/>
              </w:rPr>
              <w:t>10</w:t>
            </w:r>
          </w:p>
        </w:tc>
        <w:tc>
          <w:tcPr>
            <w:tcW w:w="1001" w:type="dxa"/>
            <w:tcBorders>
              <w:top w:val="single" w:sz="6" w:space="0" w:color="000000"/>
              <w:left w:val="single" w:sz="6" w:space="0" w:color="000000"/>
              <w:bottom w:val="single" w:sz="6" w:space="0" w:color="000000"/>
              <w:right w:val="single" w:sz="6" w:space="0" w:color="000000"/>
            </w:tcBorders>
            <w:shd w:val="clear" w:color="auto" w:fill="auto"/>
          </w:tcPr>
          <w:p w14:paraId="34C21E20" w14:textId="77777777" w:rsidR="000503A4" w:rsidRDefault="000503A4" w:rsidP="001B55DF">
            <w:pPr>
              <w:snapToGrid w:val="0"/>
              <w:jc w:val="center"/>
              <w:rPr>
                <w:color w:val="000000"/>
                <w:sz w:val="14"/>
                <w:szCs w:val="14"/>
              </w:rPr>
            </w:pPr>
            <w:r w:rsidRPr="00A70AE5">
              <w:rPr>
                <w:color w:val="000000"/>
                <w:sz w:val="14"/>
                <w:szCs w:val="14"/>
              </w:rPr>
              <w:t xml:space="preserve">suma </w:t>
            </w:r>
          </w:p>
          <w:p w14:paraId="160A821A" w14:textId="77777777" w:rsidR="000503A4" w:rsidRPr="00A70AE5" w:rsidRDefault="000503A4" w:rsidP="001B55DF">
            <w:pPr>
              <w:snapToGrid w:val="0"/>
              <w:jc w:val="center"/>
              <w:rPr>
                <w:color w:val="000000"/>
              </w:rPr>
            </w:pPr>
            <w:r w:rsidRPr="00A70AE5">
              <w:rPr>
                <w:color w:val="000000"/>
                <w:sz w:val="14"/>
                <w:szCs w:val="14"/>
              </w:rPr>
              <w:t xml:space="preserve">kolumna </w:t>
            </w:r>
            <w:r>
              <w:rPr>
                <w:color w:val="000000"/>
                <w:sz w:val="14"/>
                <w:szCs w:val="14"/>
              </w:rPr>
              <w:t>11</w:t>
            </w:r>
          </w:p>
        </w:tc>
      </w:tr>
    </w:tbl>
    <w:p w14:paraId="6C28C394" w14:textId="77777777" w:rsidR="000503A4" w:rsidRDefault="000503A4" w:rsidP="000503A4">
      <w:pPr>
        <w:suppressAutoHyphens w:val="0"/>
        <w:jc w:val="both"/>
        <w:rPr>
          <w:kern w:val="1"/>
          <w:sz w:val="20"/>
          <w:szCs w:val="20"/>
          <w:lang w:eastAsia="ar-SA"/>
        </w:rPr>
      </w:pPr>
    </w:p>
    <w:p w14:paraId="72E3E2CC" w14:textId="77777777" w:rsidR="000503A4" w:rsidRDefault="000503A4" w:rsidP="000503A4">
      <w:pPr>
        <w:suppressAutoHyphens w:val="0"/>
        <w:jc w:val="both"/>
        <w:rPr>
          <w:kern w:val="1"/>
          <w:sz w:val="20"/>
          <w:szCs w:val="20"/>
          <w:lang w:eastAsia="ar-SA"/>
        </w:rPr>
      </w:pPr>
    </w:p>
    <w:p w14:paraId="48F8F7A5" w14:textId="48E26C21" w:rsidR="00111DD3" w:rsidRDefault="00111DD3" w:rsidP="000503A4">
      <w:pPr>
        <w:suppressAutoHyphens w:val="0"/>
        <w:jc w:val="both"/>
        <w:rPr>
          <w:kern w:val="1"/>
          <w:sz w:val="20"/>
          <w:szCs w:val="20"/>
          <w:lang w:eastAsia="ar-SA"/>
        </w:rPr>
      </w:pPr>
      <w:r w:rsidRPr="00A60E56">
        <w:rPr>
          <w:kern w:val="1"/>
          <w:sz w:val="20"/>
          <w:szCs w:val="20"/>
          <w:lang w:eastAsia="ar-SA"/>
        </w:rPr>
        <w:t>II. Oświadczamy, że:</w:t>
      </w:r>
    </w:p>
    <w:p w14:paraId="1241420C" w14:textId="77777777" w:rsidR="00503F5A" w:rsidRDefault="00503F5A" w:rsidP="00111DD3">
      <w:pPr>
        <w:widowControl w:val="0"/>
        <w:jc w:val="both"/>
        <w:textAlignment w:val="baseline"/>
        <w:rPr>
          <w:kern w:val="1"/>
          <w:sz w:val="10"/>
          <w:szCs w:val="10"/>
          <w:lang w:eastAsia="ar-SA"/>
        </w:rPr>
      </w:pPr>
    </w:p>
    <w:p w14:paraId="3BDFB66F" w14:textId="77777777" w:rsidR="00031DC0" w:rsidRPr="008D167E" w:rsidRDefault="00031DC0" w:rsidP="000503A4">
      <w:pPr>
        <w:widowControl w:val="0"/>
        <w:numPr>
          <w:ilvl w:val="0"/>
          <w:numId w:val="11"/>
        </w:numPr>
        <w:tabs>
          <w:tab w:val="num" w:pos="-256"/>
        </w:tabs>
        <w:overflowPunct w:val="0"/>
        <w:jc w:val="both"/>
        <w:textAlignment w:val="baseline"/>
        <w:rPr>
          <w:rFonts w:cs="Calibri"/>
          <w:color w:val="000000"/>
          <w:kern w:val="1"/>
          <w:sz w:val="10"/>
          <w:szCs w:val="10"/>
          <w:lang w:eastAsia="ar-SA"/>
        </w:rPr>
      </w:pPr>
      <w:r>
        <w:rPr>
          <w:rFonts w:cs="Calibri"/>
          <w:color w:val="000000"/>
          <w:kern w:val="1"/>
          <w:sz w:val="20"/>
          <w:szCs w:val="20"/>
          <w:lang w:eastAsia="ar-SA"/>
        </w:rPr>
        <w:t>że zapoznaliśmy się z</w:t>
      </w:r>
      <w:r w:rsidRPr="008D167E">
        <w:rPr>
          <w:rFonts w:cs="Calibri"/>
          <w:color w:val="000000"/>
          <w:kern w:val="1"/>
          <w:sz w:val="20"/>
          <w:szCs w:val="20"/>
          <w:lang w:eastAsia="ar-SA"/>
        </w:rPr>
        <w:t xml:space="preserve"> </w:t>
      </w:r>
      <w:r>
        <w:rPr>
          <w:rFonts w:cs="Calibri"/>
          <w:color w:val="000000"/>
          <w:kern w:val="1"/>
          <w:sz w:val="20"/>
          <w:szCs w:val="20"/>
          <w:lang w:eastAsia="ar-SA"/>
        </w:rPr>
        <w:t>Zapytaniem Ofertowym</w:t>
      </w:r>
      <w:r w:rsidRPr="008D167E">
        <w:rPr>
          <w:rFonts w:cs="Calibri"/>
          <w:color w:val="000000"/>
          <w:kern w:val="1"/>
          <w:sz w:val="20"/>
          <w:szCs w:val="20"/>
          <w:lang w:eastAsia="ar-SA"/>
        </w:rPr>
        <w:t xml:space="preserve"> o</w:t>
      </w:r>
      <w:r>
        <w:rPr>
          <w:rFonts w:cs="Calibri"/>
          <w:color w:val="000000"/>
          <w:kern w:val="1"/>
          <w:sz w:val="20"/>
          <w:szCs w:val="20"/>
          <w:lang w:eastAsia="ar-SA"/>
        </w:rPr>
        <w:t>raz wyjaśnieniami i zmianami Zapytania Ofertowego</w:t>
      </w:r>
      <w:r w:rsidRPr="008D167E">
        <w:rPr>
          <w:rFonts w:cs="Calibri"/>
          <w:color w:val="000000"/>
          <w:kern w:val="1"/>
          <w:sz w:val="20"/>
          <w:szCs w:val="20"/>
          <w:lang w:eastAsia="ar-SA"/>
        </w:rPr>
        <w:t xml:space="preserve"> przekazanymi przez Zamawiającego i uznajemy się za związanych określonymi w nich postanowieniami i zasadami postępowania,</w:t>
      </w:r>
    </w:p>
    <w:p w14:paraId="106694C6" w14:textId="77777777" w:rsidR="00031DC0" w:rsidRPr="008D167E" w:rsidRDefault="00031DC0" w:rsidP="00031DC0">
      <w:pPr>
        <w:widowControl w:val="0"/>
        <w:tabs>
          <w:tab w:val="num" w:pos="360"/>
        </w:tabs>
        <w:overflowPunct w:val="0"/>
        <w:ind w:left="360" w:hanging="360"/>
        <w:jc w:val="both"/>
        <w:textAlignment w:val="baseline"/>
        <w:rPr>
          <w:rFonts w:cs="Calibri"/>
          <w:color w:val="000000"/>
          <w:kern w:val="1"/>
          <w:sz w:val="10"/>
          <w:szCs w:val="10"/>
          <w:lang w:eastAsia="ar-SA"/>
        </w:rPr>
      </w:pPr>
    </w:p>
    <w:p w14:paraId="30C1C584" w14:textId="77777777" w:rsidR="000503A4" w:rsidRDefault="00031DC0" w:rsidP="000503A4">
      <w:pPr>
        <w:widowControl w:val="0"/>
        <w:numPr>
          <w:ilvl w:val="0"/>
          <w:numId w:val="11"/>
        </w:numPr>
        <w:tabs>
          <w:tab w:val="num" w:pos="-256"/>
        </w:tabs>
        <w:overflowPunct w:val="0"/>
        <w:jc w:val="both"/>
        <w:textAlignment w:val="baseline"/>
        <w:rPr>
          <w:rFonts w:cs="Calibri"/>
          <w:color w:val="000000"/>
          <w:kern w:val="1"/>
          <w:sz w:val="10"/>
          <w:szCs w:val="10"/>
          <w:lang w:eastAsia="ar-SA"/>
        </w:rPr>
      </w:pPr>
      <w:r w:rsidRPr="008D167E">
        <w:rPr>
          <w:rFonts w:cs="Calibri"/>
          <w:color w:val="000000"/>
          <w:kern w:val="1"/>
          <w:sz w:val="20"/>
          <w:szCs w:val="20"/>
          <w:lang w:eastAsia="ar-SA"/>
        </w:rPr>
        <w:t>zapoznaliśmy się z postanow</w:t>
      </w:r>
      <w:r>
        <w:rPr>
          <w:rFonts w:cs="Calibri"/>
          <w:color w:val="000000"/>
          <w:kern w:val="1"/>
          <w:sz w:val="20"/>
          <w:szCs w:val="20"/>
          <w:lang w:eastAsia="ar-SA"/>
        </w:rPr>
        <w:t>ieniami wzoru umowy, określonym</w:t>
      </w:r>
      <w:r w:rsidRPr="008D167E">
        <w:rPr>
          <w:rFonts w:cs="Calibri"/>
          <w:color w:val="000000"/>
          <w:kern w:val="1"/>
          <w:sz w:val="20"/>
          <w:szCs w:val="20"/>
          <w:lang w:eastAsia="ar-SA"/>
        </w:rPr>
        <w:t xml:space="preserve"> w </w:t>
      </w:r>
      <w:r>
        <w:rPr>
          <w:rFonts w:cs="Calibri"/>
          <w:color w:val="000000"/>
          <w:kern w:val="1"/>
          <w:sz w:val="20"/>
          <w:szCs w:val="20"/>
          <w:lang w:eastAsia="ar-SA"/>
        </w:rPr>
        <w:t>Zapytaniu Ofertowym</w:t>
      </w:r>
      <w:r w:rsidRPr="008D167E">
        <w:rPr>
          <w:rFonts w:cs="Calibri"/>
          <w:color w:val="000000"/>
          <w:kern w:val="1"/>
          <w:sz w:val="20"/>
          <w:szCs w:val="20"/>
          <w:lang w:eastAsia="ar-SA"/>
        </w:rPr>
        <w:t xml:space="preserve"> i zobowiązujemy się, w przypadku wyboru naszej oferty, do zawarcia umowy zgodnej z ofertą, na warunkach określonych w </w:t>
      </w:r>
      <w:r>
        <w:rPr>
          <w:rFonts w:cs="Calibri"/>
          <w:color w:val="000000"/>
          <w:kern w:val="1"/>
          <w:sz w:val="20"/>
          <w:szCs w:val="20"/>
          <w:lang w:eastAsia="ar-SA"/>
        </w:rPr>
        <w:t>Zapytaniu Ofertowym</w:t>
      </w:r>
      <w:r w:rsidRPr="008D167E">
        <w:rPr>
          <w:rFonts w:cs="Calibri"/>
          <w:color w:val="000000"/>
          <w:kern w:val="1"/>
          <w:sz w:val="20"/>
          <w:szCs w:val="20"/>
          <w:lang w:eastAsia="ar-SA"/>
        </w:rPr>
        <w:t>, w miejscu i terminie wyznaczonym przez Zamawiającego,</w:t>
      </w:r>
    </w:p>
    <w:p w14:paraId="1CEB452A" w14:textId="77777777" w:rsidR="000503A4" w:rsidRDefault="000503A4" w:rsidP="000503A4">
      <w:pPr>
        <w:pStyle w:val="Akapitzlist"/>
        <w:rPr>
          <w:sz w:val="20"/>
          <w:szCs w:val="20"/>
        </w:rPr>
      </w:pPr>
    </w:p>
    <w:p w14:paraId="533E1C07" w14:textId="14C32190" w:rsidR="000668EB" w:rsidRPr="000503A4" w:rsidRDefault="00BE6AF7" w:rsidP="000503A4">
      <w:pPr>
        <w:widowControl w:val="0"/>
        <w:numPr>
          <w:ilvl w:val="0"/>
          <w:numId w:val="11"/>
        </w:numPr>
        <w:tabs>
          <w:tab w:val="num" w:pos="-256"/>
        </w:tabs>
        <w:overflowPunct w:val="0"/>
        <w:jc w:val="both"/>
        <w:textAlignment w:val="baseline"/>
        <w:rPr>
          <w:rFonts w:cs="Calibri"/>
          <w:b/>
          <w:color w:val="000000"/>
          <w:kern w:val="1"/>
          <w:sz w:val="10"/>
          <w:szCs w:val="10"/>
          <w:lang w:eastAsia="ar-SA"/>
        </w:rPr>
      </w:pPr>
      <w:r w:rsidRPr="000503A4">
        <w:rPr>
          <w:sz w:val="20"/>
          <w:szCs w:val="20"/>
        </w:rPr>
        <w:t xml:space="preserve">przedmiot zamówienia będziemy realizować sukcesywnie </w:t>
      </w:r>
      <w:r w:rsidR="005E6E7E" w:rsidRPr="000503A4">
        <w:rPr>
          <w:sz w:val="20"/>
          <w:szCs w:val="20"/>
        </w:rPr>
        <w:t>przez okres</w:t>
      </w:r>
      <w:r w:rsidR="000503A4" w:rsidRPr="000503A4">
        <w:rPr>
          <w:sz w:val="20"/>
          <w:szCs w:val="20"/>
        </w:rPr>
        <w:t>:</w:t>
      </w:r>
      <w:r w:rsidR="005E6E7E" w:rsidRPr="000503A4">
        <w:rPr>
          <w:sz w:val="20"/>
          <w:szCs w:val="20"/>
        </w:rPr>
        <w:t xml:space="preserve"> </w:t>
      </w:r>
      <w:r w:rsidR="000503A4" w:rsidRPr="000503A4">
        <w:rPr>
          <w:b/>
          <w:sz w:val="20"/>
          <w:szCs w:val="20"/>
        </w:rPr>
        <w:t>Grupa 1 : od daty podpisania umowy do 18.11.2025r.; Grupa 2: od daty podpisania umowy do 02.06.2025r.</w:t>
      </w:r>
    </w:p>
    <w:p w14:paraId="1F0DF704" w14:textId="027708F2" w:rsidR="000668EB" w:rsidRPr="000668EB" w:rsidRDefault="000668EB" w:rsidP="000503A4">
      <w:pPr>
        <w:numPr>
          <w:ilvl w:val="0"/>
          <w:numId w:val="21"/>
        </w:numPr>
        <w:suppressAutoHyphens w:val="0"/>
        <w:overflowPunct w:val="0"/>
        <w:autoSpaceDE w:val="0"/>
        <w:autoSpaceDN w:val="0"/>
        <w:adjustRightInd w:val="0"/>
        <w:spacing w:before="120"/>
        <w:ind w:left="360"/>
        <w:jc w:val="both"/>
        <w:textAlignment w:val="baseline"/>
        <w:rPr>
          <w:sz w:val="20"/>
          <w:szCs w:val="20"/>
        </w:rPr>
      </w:pPr>
      <w:r w:rsidRPr="000668EB">
        <w:rPr>
          <w:sz w:val="20"/>
          <w:szCs w:val="20"/>
        </w:rPr>
        <w:t xml:space="preserve">dostawy będziemy realizować transportem własnym </w:t>
      </w:r>
      <w:r w:rsidR="0057113A">
        <w:rPr>
          <w:sz w:val="20"/>
          <w:szCs w:val="20"/>
        </w:rPr>
        <w:t>i na swój koszt.</w:t>
      </w:r>
    </w:p>
    <w:p w14:paraId="503F61DC" w14:textId="58B57A08" w:rsidR="00BE6AF7" w:rsidRPr="00BE6AF7" w:rsidRDefault="00BE6AF7" w:rsidP="000503A4">
      <w:pPr>
        <w:widowControl w:val="0"/>
        <w:numPr>
          <w:ilvl w:val="0"/>
          <w:numId w:val="11"/>
        </w:numPr>
        <w:overflowPunct w:val="0"/>
        <w:spacing w:before="120"/>
        <w:jc w:val="both"/>
        <w:textAlignment w:val="baseline"/>
        <w:rPr>
          <w:sz w:val="20"/>
          <w:szCs w:val="20"/>
        </w:rPr>
      </w:pPr>
      <w:r w:rsidRPr="00BE6AF7">
        <w:rPr>
          <w:sz w:val="20"/>
          <w:szCs w:val="20"/>
        </w:rPr>
        <w:t xml:space="preserve">termin płatności za dostarczony towar wynosił będzie </w:t>
      </w:r>
      <w:r>
        <w:rPr>
          <w:sz w:val="20"/>
          <w:szCs w:val="20"/>
        </w:rPr>
        <w:t xml:space="preserve">do </w:t>
      </w:r>
      <w:r w:rsidRPr="00BE6AF7">
        <w:rPr>
          <w:sz w:val="20"/>
          <w:szCs w:val="20"/>
        </w:rPr>
        <w:t>60 dni od dnia doręczenia Zamawiającemu prawidłowo i zgodnie z umową wystawionej faktury, na rachunek bankowy Wykonawcy, prowadzony przez …………… o numerze ………………………….,</w:t>
      </w:r>
    </w:p>
    <w:p w14:paraId="1CB2BA65" w14:textId="77777777" w:rsidR="00BE6AF7" w:rsidRDefault="00BE6AF7" w:rsidP="000503A4">
      <w:pPr>
        <w:widowControl w:val="0"/>
        <w:numPr>
          <w:ilvl w:val="0"/>
          <w:numId w:val="11"/>
        </w:numPr>
        <w:overflowPunct w:val="0"/>
        <w:spacing w:before="120"/>
        <w:jc w:val="both"/>
        <w:textAlignment w:val="baseline"/>
        <w:rPr>
          <w:sz w:val="20"/>
          <w:szCs w:val="20"/>
        </w:rPr>
      </w:pPr>
      <w:r w:rsidRPr="00BE6AF7">
        <w:rPr>
          <w:sz w:val="20"/>
          <w:szCs w:val="20"/>
        </w:rPr>
        <w:t xml:space="preserve">wyszczególnione w złożonej ofercie ceny </w:t>
      </w:r>
      <w:r w:rsidRPr="00BE6AF7">
        <w:rPr>
          <w:b/>
          <w:sz w:val="20"/>
          <w:szCs w:val="20"/>
        </w:rPr>
        <w:t>pozostaną niezmienne przez okres trwania umowy</w:t>
      </w:r>
      <w:r w:rsidRPr="00BE6AF7">
        <w:rPr>
          <w:sz w:val="20"/>
          <w:szCs w:val="20"/>
        </w:rPr>
        <w:t>, z zastrzeżeniem przypadków wskazanych w umowie,</w:t>
      </w:r>
    </w:p>
    <w:p w14:paraId="18983570" w14:textId="0FA58026" w:rsidR="00BE6AF7" w:rsidRPr="00BE6AF7" w:rsidRDefault="00BE6AF7" w:rsidP="000503A4">
      <w:pPr>
        <w:widowControl w:val="0"/>
        <w:numPr>
          <w:ilvl w:val="0"/>
          <w:numId w:val="11"/>
        </w:numPr>
        <w:overflowPunct w:val="0"/>
        <w:spacing w:before="120"/>
        <w:jc w:val="both"/>
        <w:textAlignment w:val="baseline"/>
        <w:rPr>
          <w:sz w:val="20"/>
          <w:szCs w:val="20"/>
        </w:rPr>
      </w:pPr>
      <w:r w:rsidRPr="00BE6AF7">
        <w:rPr>
          <w:sz w:val="20"/>
          <w:szCs w:val="20"/>
        </w:rPr>
        <w:lastRenderedPageBreak/>
        <w:t xml:space="preserve">uważamy się za związanych niniejszą ofertą przez okres </w:t>
      </w:r>
      <w:r w:rsidRPr="00BE6AF7">
        <w:rPr>
          <w:b/>
          <w:bCs/>
          <w:sz w:val="20"/>
          <w:szCs w:val="20"/>
        </w:rPr>
        <w:t>30</w:t>
      </w:r>
      <w:r w:rsidRPr="00BE6AF7">
        <w:rPr>
          <w:b/>
          <w:sz w:val="20"/>
          <w:szCs w:val="20"/>
        </w:rPr>
        <w:t xml:space="preserve"> dni </w:t>
      </w:r>
      <w:r w:rsidRPr="00BE6AF7">
        <w:rPr>
          <w:sz w:val="20"/>
          <w:szCs w:val="20"/>
        </w:rPr>
        <w:t>od terminu składania ofert,</w:t>
      </w:r>
    </w:p>
    <w:p w14:paraId="2246C675" w14:textId="77777777" w:rsidR="00BE6AF7" w:rsidRPr="00BE6AF7" w:rsidRDefault="00BE6AF7" w:rsidP="00031DC0">
      <w:pPr>
        <w:widowControl w:val="0"/>
        <w:numPr>
          <w:ilvl w:val="0"/>
          <w:numId w:val="8"/>
        </w:numPr>
        <w:tabs>
          <w:tab w:val="num" w:pos="-708"/>
        </w:tabs>
        <w:overflowPunct w:val="0"/>
        <w:spacing w:before="120"/>
        <w:ind w:left="360" w:hanging="360"/>
        <w:jc w:val="both"/>
        <w:textAlignment w:val="baseline"/>
        <w:rPr>
          <w:rFonts w:cs="Calibri"/>
          <w:kern w:val="1"/>
          <w:sz w:val="10"/>
          <w:szCs w:val="10"/>
          <w:lang w:eastAsia="ar-SA"/>
        </w:rPr>
      </w:pPr>
      <w:r w:rsidRPr="00BE6AF7">
        <w:rPr>
          <w:rFonts w:cs="Calibri"/>
          <w:kern w:val="1"/>
          <w:sz w:val="20"/>
          <w:szCs w:val="20"/>
          <w:lang w:eastAsia="ar-SA"/>
        </w:rPr>
        <w:t xml:space="preserve">zamówienie </w:t>
      </w:r>
      <w:r w:rsidRPr="00BE6AF7">
        <w:rPr>
          <w:rFonts w:cs="Calibri"/>
          <w:b/>
          <w:kern w:val="1"/>
          <w:sz w:val="20"/>
          <w:szCs w:val="20"/>
          <w:lang w:eastAsia="ar-SA"/>
        </w:rPr>
        <w:t>zrealizujemy sami</w:t>
      </w:r>
      <w:r w:rsidRPr="00BE6AF7">
        <w:rPr>
          <w:rFonts w:cs="Calibri"/>
          <w:kern w:val="1"/>
          <w:sz w:val="20"/>
          <w:szCs w:val="20"/>
          <w:lang w:eastAsia="ar-SA"/>
        </w:rPr>
        <w:t>/</w:t>
      </w:r>
      <w:r w:rsidRPr="00BE6AF7">
        <w:rPr>
          <w:rFonts w:cs="Calibri"/>
          <w:b/>
          <w:kern w:val="1"/>
          <w:sz w:val="20"/>
          <w:szCs w:val="20"/>
          <w:lang w:eastAsia="ar-SA"/>
        </w:rPr>
        <w:t xml:space="preserve">zamierzamy powierzyć </w:t>
      </w:r>
      <w:r w:rsidRPr="00BE6AF7">
        <w:rPr>
          <w:rFonts w:cs="Calibri"/>
          <w:kern w:val="1"/>
          <w:sz w:val="20"/>
          <w:szCs w:val="20"/>
          <w:lang w:eastAsia="ar-SA"/>
        </w:rPr>
        <w:t>wykonanie następujących części zamówienia (</w:t>
      </w:r>
      <w:r w:rsidRPr="00BE6AF7">
        <w:rPr>
          <w:rFonts w:cs="Calibri"/>
          <w:i/>
          <w:kern w:val="1"/>
          <w:sz w:val="20"/>
          <w:szCs w:val="20"/>
          <w:lang w:eastAsia="ar-SA"/>
        </w:rPr>
        <w:t>niepotrzebne skreślić</w:t>
      </w:r>
      <w:r w:rsidRPr="00BE6AF7">
        <w:rPr>
          <w:rFonts w:cs="Calibri"/>
          <w:kern w:val="1"/>
          <w:sz w:val="20"/>
          <w:szCs w:val="20"/>
          <w:lang w:eastAsia="ar-SA"/>
        </w:rPr>
        <w:t xml:space="preserve">) …………………..…………………………… </w:t>
      </w:r>
      <w:r w:rsidRPr="00BE6AF7">
        <w:rPr>
          <w:rFonts w:cs="Calibri"/>
          <w:b/>
          <w:kern w:val="1"/>
          <w:sz w:val="20"/>
          <w:szCs w:val="20"/>
          <w:lang w:eastAsia="ar-SA"/>
        </w:rPr>
        <w:t>podwykonawcom</w:t>
      </w:r>
      <w:r w:rsidRPr="00BE6AF7">
        <w:rPr>
          <w:rFonts w:cs="Calibri"/>
          <w:kern w:val="1"/>
          <w:sz w:val="20"/>
          <w:szCs w:val="20"/>
          <w:lang w:eastAsia="ar-SA"/>
        </w:rPr>
        <w:t xml:space="preserve"> ………………………………. (</w:t>
      </w:r>
      <w:r w:rsidRPr="00BE6AF7">
        <w:rPr>
          <w:rFonts w:cs="Calibri"/>
          <w:i/>
          <w:kern w:val="1"/>
          <w:sz w:val="20"/>
          <w:szCs w:val="20"/>
          <w:lang w:eastAsia="ar-SA"/>
        </w:rPr>
        <w:t>o ile jest to wiadome, podać firmy podwykonawców</w:t>
      </w:r>
      <w:r w:rsidRPr="00BE6AF7">
        <w:rPr>
          <w:rFonts w:cs="Calibri"/>
          <w:kern w:val="1"/>
          <w:sz w:val="20"/>
          <w:szCs w:val="20"/>
          <w:lang w:eastAsia="ar-SA"/>
        </w:rPr>
        <w:t>),</w:t>
      </w:r>
    </w:p>
    <w:p w14:paraId="103835E6" w14:textId="77777777" w:rsidR="00BE6AF7" w:rsidRPr="00BE6AF7" w:rsidRDefault="00BE6AF7" w:rsidP="00031DC0">
      <w:pPr>
        <w:widowControl w:val="0"/>
        <w:overflowPunct w:val="0"/>
        <w:ind w:left="360" w:hanging="360"/>
        <w:textAlignment w:val="baseline"/>
        <w:rPr>
          <w:rFonts w:cs="Calibri"/>
          <w:kern w:val="1"/>
          <w:sz w:val="10"/>
          <w:szCs w:val="10"/>
          <w:lang w:eastAsia="ar-SA"/>
        </w:rPr>
      </w:pPr>
    </w:p>
    <w:p w14:paraId="57785F4B" w14:textId="77777777" w:rsidR="00BE6AF7" w:rsidRPr="00BE6AF7" w:rsidRDefault="00BE6AF7" w:rsidP="00BE6AF7">
      <w:pPr>
        <w:widowControl w:val="0"/>
        <w:numPr>
          <w:ilvl w:val="0"/>
          <w:numId w:val="8"/>
        </w:numPr>
        <w:tabs>
          <w:tab w:val="num" w:pos="-814"/>
          <w:tab w:val="num" w:pos="-363"/>
        </w:tabs>
        <w:overflowPunct w:val="0"/>
        <w:ind w:left="426" w:hanging="284"/>
        <w:jc w:val="both"/>
        <w:textAlignment w:val="baseline"/>
        <w:rPr>
          <w:rFonts w:cs="Calibri"/>
          <w:i/>
          <w:kern w:val="1"/>
          <w:sz w:val="20"/>
          <w:szCs w:val="20"/>
          <w:lang w:eastAsia="ar-SA"/>
        </w:rPr>
      </w:pPr>
      <w:r w:rsidRPr="00BE6AF7">
        <w:rPr>
          <w:rFonts w:cs="Calibri"/>
          <w:kern w:val="1"/>
          <w:sz w:val="20"/>
          <w:szCs w:val="20"/>
          <w:lang w:eastAsia="ar-SA"/>
        </w:rPr>
        <w:t>wybór naszej oferty nie będzie prowadził do powstania u Zamawiającego obowiązku podatkowego na podstawie ustawy z dnia 11 marca 2004 r. o podatku od towarów i usług (t.j. Dz. U. z 2018, poz. 2174, z późn. zm.).</w:t>
      </w:r>
    </w:p>
    <w:p w14:paraId="3FEC9690" w14:textId="77777777" w:rsidR="00BE6AF7" w:rsidRPr="00BE6AF7" w:rsidRDefault="00BE6AF7" w:rsidP="00BE6AF7">
      <w:pPr>
        <w:widowControl w:val="0"/>
        <w:overflowPunct w:val="0"/>
        <w:ind w:left="426"/>
        <w:textAlignment w:val="baseline"/>
        <w:rPr>
          <w:rFonts w:cs="Calibri"/>
          <w:i/>
          <w:kern w:val="1"/>
          <w:sz w:val="20"/>
          <w:szCs w:val="20"/>
          <w:lang w:eastAsia="ar-SA"/>
        </w:rPr>
      </w:pPr>
      <w:r w:rsidRPr="00BE6AF7">
        <w:rPr>
          <w:rFonts w:cs="Calibri"/>
          <w:i/>
          <w:kern w:val="1"/>
          <w:sz w:val="20"/>
          <w:szCs w:val="20"/>
          <w:lang w:eastAsia="ar-SA"/>
        </w:rPr>
        <w:t>Uwaga: jeżeli wybór oferty będzie prowadził na podstawie ustawy z dnia 11 marca 2004 r. o podatku od towarów i usług do powstania u Zamawiającego obowiązku podatkowego Wykonawca zobowiązany jest dołączyć do oferty wykaz zawierający nazwę (rodzaj) towaru lub usługi, których dostawa lub świadczenie będzie prowadzić do jego powstania, ich wartość bez kwoty podatku oraz stawki podatku od towarów i usług, która zgodnie z wiedzą Wykonawcy będzie miała zastosowanie.</w:t>
      </w:r>
    </w:p>
    <w:p w14:paraId="7258F5BD" w14:textId="77777777" w:rsidR="00BE6AF7" w:rsidRPr="00BE6AF7" w:rsidRDefault="00BE6AF7" w:rsidP="00BE6AF7">
      <w:pPr>
        <w:widowControl w:val="0"/>
        <w:overflowPunct w:val="0"/>
        <w:ind w:left="426"/>
        <w:textAlignment w:val="baseline"/>
        <w:rPr>
          <w:rFonts w:cs="Calibri"/>
          <w:kern w:val="1"/>
          <w:sz w:val="10"/>
          <w:szCs w:val="10"/>
          <w:lang w:eastAsia="ar-SA"/>
        </w:rPr>
      </w:pPr>
    </w:p>
    <w:p w14:paraId="59D85549" w14:textId="77777777" w:rsidR="00BE6AF7" w:rsidRPr="00BE6AF7" w:rsidRDefault="00BE6AF7" w:rsidP="00BE6AF7">
      <w:pPr>
        <w:widowControl w:val="0"/>
        <w:numPr>
          <w:ilvl w:val="0"/>
          <w:numId w:val="8"/>
        </w:numPr>
        <w:tabs>
          <w:tab w:val="num" w:pos="-814"/>
          <w:tab w:val="num" w:pos="-363"/>
        </w:tabs>
        <w:overflowPunct w:val="0"/>
        <w:ind w:left="426" w:hanging="284"/>
        <w:jc w:val="both"/>
        <w:textAlignment w:val="baseline"/>
        <w:rPr>
          <w:i/>
          <w:kern w:val="1"/>
          <w:sz w:val="20"/>
          <w:szCs w:val="20"/>
          <w:lang w:eastAsia="ar-SA"/>
        </w:rPr>
      </w:pPr>
      <w:r w:rsidRPr="00BE6AF7">
        <w:rPr>
          <w:kern w:val="1"/>
          <w:sz w:val="20"/>
          <w:szCs w:val="20"/>
          <w:lang w:eastAsia="ar-SA"/>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wobec osób fizycznych, od których dane osobowe bezpośrednio lub pośrednio pozyskałem w celu ubiegania się o udzielenie zamówienia publicznego w niniejszym postępowaniu.</w:t>
      </w:r>
    </w:p>
    <w:p w14:paraId="1CEDAD31" w14:textId="77777777" w:rsidR="00BE6AF7" w:rsidRDefault="00BE6AF7" w:rsidP="00BE6AF7">
      <w:pPr>
        <w:widowControl w:val="0"/>
        <w:overflowPunct w:val="0"/>
        <w:spacing w:before="120"/>
        <w:ind w:left="425"/>
        <w:jc w:val="both"/>
        <w:textAlignment w:val="baseline"/>
        <w:rPr>
          <w:rFonts w:cs="Calibri"/>
          <w:i/>
          <w:kern w:val="1"/>
          <w:sz w:val="20"/>
          <w:szCs w:val="20"/>
          <w:lang w:eastAsia="ar-SA"/>
        </w:rPr>
      </w:pPr>
      <w:r w:rsidRPr="00BE6AF7">
        <w:rPr>
          <w:rFonts w:cs="Calibri"/>
          <w:i/>
          <w:kern w:val="1"/>
          <w:sz w:val="20"/>
          <w:szCs w:val="20"/>
          <w:lang w:eastAsia="ar-SA"/>
        </w:rPr>
        <w:t>Uwaga: W przypadku gdy wykonawca nie przekazuje danych osobowych innych niż bezpośrednio jego dotyczących lub zachodzi wyłączenie stosowania obowiązku informacyjnego, stosownie do art. 13 ust. 4 lub art. 14 ust. 5 RODO treści oświadczenia wykonawca nie składa (treść oświadczenia należy usunąć np. poprzez jego wykreślenie).</w:t>
      </w:r>
    </w:p>
    <w:p w14:paraId="72468A8F" w14:textId="6519E8B2" w:rsidR="00BE6AF7" w:rsidRPr="00BE6AF7" w:rsidRDefault="00BE6AF7" w:rsidP="000503A4">
      <w:pPr>
        <w:pStyle w:val="Akapitzlist"/>
        <w:widowControl w:val="0"/>
        <w:numPr>
          <w:ilvl w:val="0"/>
          <w:numId w:val="22"/>
        </w:numPr>
        <w:overflowPunct w:val="0"/>
        <w:spacing w:before="120"/>
        <w:ind w:left="425"/>
        <w:jc w:val="both"/>
        <w:textAlignment w:val="baseline"/>
        <w:rPr>
          <w:rFonts w:cs="Calibri"/>
          <w:i/>
          <w:kern w:val="1"/>
          <w:sz w:val="20"/>
          <w:szCs w:val="20"/>
          <w:lang w:eastAsia="ar-SA"/>
        </w:rPr>
      </w:pPr>
      <w:r w:rsidRPr="00BE6AF7">
        <w:rPr>
          <w:rFonts w:cs="Calibri"/>
          <w:iCs/>
          <w:kern w:val="1"/>
          <w:sz w:val="20"/>
          <w:szCs w:val="20"/>
          <w:lang w:eastAsia="ar-SA"/>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p>
    <w:p w14:paraId="173E9194" w14:textId="77777777" w:rsidR="00BE6AF7" w:rsidRPr="00BE6AF7" w:rsidRDefault="00BE6AF7" w:rsidP="00BE6AF7">
      <w:pPr>
        <w:suppressAutoHyphens w:val="0"/>
        <w:ind w:left="426"/>
        <w:jc w:val="both"/>
        <w:rPr>
          <w:b/>
          <w:lang w:eastAsia="pl-PL"/>
        </w:rPr>
      </w:pPr>
    </w:p>
    <w:p w14:paraId="133CFC85" w14:textId="742CC728" w:rsidR="00332219" w:rsidRDefault="00332219" w:rsidP="00332219">
      <w:pPr>
        <w:suppressAutoHyphens w:val="0"/>
        <w:ind w:left="425"/>
        <w:jc w:val="center"/>
        <w:rPr>
          <w:i/>
          <w:sz w:val="16"/>
          <w:szCs w:val="16"/>
          <w:lang w:eastAsia="pl-PL"/>
        </w:rPr>
      </w:pPr>
    </w:p>
    <w:p w14:paraId="79FF2589" w14:textId="77777777" w:rsidR="00332219" w:rsidRDefault="00332219" w:rsidP="00332219">
      <w:pPr>
        <w:suppressAutoHyphens w:val="0"/>
        <w:ind w:left="4674" w:firstLine="282"/>
        <w:jc w:val="center"/>
        <w:rPr>
          <w:i/>
          <w:sz w:val="16"/>
          <w:szCs w:val="16"/>
          <w:lang w:eastAsia="pl-PL"/>
        </w:rPr>
      </w:pPr>
    </w:p>
    <w:p w14:paraId="4C50046F" w14:textId="77777777" w:rsidR="00332219" w:rsidRDefault="00332219" w:rsidP="00332219">
      <w:pPr>
        <w:suppressAutoHyphens w:val="0"/>
        <w:ind w:left="4674" w:firstLine="282"/>
        <w:jc w:val="center"/>
        <w:rPr>
          <w:i/>
          <w:sz w:val="16"/>
          <w:szCs w:val="16"/>
          <w:lang w:eastAsia="pl-PL"/>
        </w:rPr>
      </w:pPr>
    </w:p>
    <w:p w14:paraId="34C70658" w14:textId="77777777" w:rsidR="00332219" w:rsidRDefault="00332219" w:rsidP="00332219">
      <w:pPr>
        <w:suppressAutoHyphens w:val="0"/>
        <w:ind w:left="4674" w:firstLine="282"/>
        <w:jc w:val="center"/>
        <w:rPr>
          <w:i/>
          <w:sz w:val="16"/>
          <w:szCs w:val="16"/>
          <w:lang w:eastAsia="pl-PL"/>
        </w:rPr>
      </w:pPr>
    </w:p>
    <w:p w14:paraId="25DD6A84" w14:textId="77777777" w:rsidR="00332219" w:rsidRPr="00503F5A" w:rsidRDefault="00332219" w:rsidP="00332219">
      <w:pPr>
        <w:suppressAutoHyphens w:val="0"/>
        <w:ind w:left="426"/>
        <w:rPr>
          <w:sz w:val="20"/>
          <w:szCs w:val="20"/>
          <w:lang w:eastAsia="pl-PL"/>
        </w:rPr>
      </w:pPr>
      <w:r w:rsidRPr="00503F5A">
        <w:rPr>
          <w:sz w:val="20"/>
          <w:szCs w:val="20"/>
          <w:lang w:eastAsia="pl-PL"/>
        </w:rPr>
        <w:t>Data: ……………………</w:t>
      </w:r>
    </w:p>
    <w:p w14:paraId="74E12F5B" w14:textId="177B8DE4" w:rsidR="00332219" w:rsidRDefault="00332219" w:rsidP="00332219">
      <w:pPr>
        <w:suppressAutoHyphens w:val="0"/>
        <w:ind w:left="4674" w:firstLine="282"/>
        <w:jc w:val="center"/>
        <w:rPr>
          <w:i/>
          <w:sz w:val="16"/>
          <w:szCs w:val="16"/>
          <w:lang w:eastAsia="pl-PL"/>
        </w:rPr>
      </w:pPr>
      <w:r>
        <w:rPr>
          <w:i/>
          <w:sz w:val="16"/>
          <w:szCs w:val="16"/>
          <w:lang w:eastAsia="pl-PL"/>
        </w:rPr>
        <w:t>……………………………………………….</w:t>
      </w:r>
    </w:p>
    <w:p w14:paraId="4A63FD79" w14:textId="25B036A3" w:rsidR="00111DD3" w:rsidRPr="00503F5A" w:rsidRDefault="00111DD3" w:rsidP="00332219">
      <w:pPr>
        <w:suppressAutoHyphens w:val="0"/>
        <w:ind w:left="4956"/>
        <w:jc w:val="center"/>
        <w:rPr>
          <w:i/>
          <w:sz w:val="16"/>
          <w:szCs w:val="16"/>
          <w:lang w:eastAsia="pl-PL"/>
        </w:rPr>
      </w:pPr>
      <w:r w:rsidRPr="00503F5A">
        <w:rPr>
          <w:i/>
          <w:sz w:val="16"/>
          <w:szCs w:val="16"/>
          <w:lang w:eastAsia="pl-PL"/>
        </w:rPr>
        <w:t>podpis Wykonawcy</w:t>
      </w:r>
    </w:p>
    <w:p w14:paraId="78FFF773" w14:textId="77777777" w:rsidR="00111DD3" w:rsidRPr="00503F5A" w:rsidRDefault="00111DD3" w:rsidP="00332219">
      <w:pPr>
        <w:suppressAutoHyphens w:val="0"/>
        <w:ind w:left="4956"/>
        <w:jc w:val="center"/>
        <w:rPr>
          <w:i/>
          <w:lang w:eastAsia="pl-PL"/>
        </w:rPr>
      </w:pPr>
      <w:r w:rsidRPr="00503F5A">
        <w:rPr>
          <w:i/>
          <w:sz w:val="16"/>
          <w:szCs w:val="16"/>
          <w:lang w:eastAsia="pl-PL"/>
        </w:rPr>
        <w:t>lub jego uprawnionego przedstawiciela)</w:t>
      </w:r>
    </w:p>
    <w:p w14:paraId="0EC4F795" w14:textId="77777777" w:rsidR="00111DD3" w:rsidRPr="00503F5A" w:rsidRDefault="00111DD3" w:rsidP="00BE6AF7">
      <w:pPr>
        <w:suppressAutoHyphens w:val="0"/>
        <w:ind w:left="426"/>
        <w:jc w:val="right"/>
        <w:rPr>
          <w:i/>
          <w:lang w:eastAsia="pl-PL"/>
        </w:rPr>
      </w:pPr>
    </w:p>
    <w:p w14:paraId="774CF5F1" w14:textId="77777777" w:rsidR="0048613E" w:rsidRDefault="0048613E" w:rsidP="00E35D7C">
      <w:pPr>
        <w:rPr>
          <w:b/>
          <w:sz w:val="22"/>
          <w:szCs w:val="22"/>
        </w:rPr>
      </w:pPr>
    </w:p>
    <w:p w14:paraId="5E841204" w14:textId="77777777" w:rsidR="007F07CD" w:rsidRDefault="007F07CD" w:rsidP="00E35D7C">
      <w:pPr>
        <w:rPr>
          <w:b/>
          <w:sz w:val="22"/>
          <w:szCs w:val="22"/>
        </w:rPr>
      </w:pPr>
    </w:p>
    <w:p w14:paraId="79326150" w14:textId="77777777" w:rsidR="007F07CD" w:rsidRDefault="007F07CD" w:rsidP="00E35D7C">
      <w:pPr>
        <w:rPr>
          <w:b/>
          <w:sz w:val="22"/>
          <w:szCs w:val="22"/>
        </w:rPr>
      </w:pPr>
    </w:p>
    <w:p w14:paraId="3F41C96B" w14:textId="77777777" w:rsidR="00803A38" w:rsidRDefault="00803A38" w:rsidP="0048613E">
      <w:pPr>
        <w:jc w:val="right"/>
        <w:rPr>
          <w:b/>
          <w:sz w:val="22"/>
          <w:szCs w:val="22"/>
        </w:rPr>
      </w:pPr>
    </w:p>
    <w:p w14:paraId="36554722" w14:textId="77777777" w:rsidR="00803A38" w:rsidRDefault="00803A38" w:rsidP="0020289F">
      <w:pPr>
        <w:rPr>
          <w:b/>
          <w:sz w:val="22"/>
          <w:szCs w:val="22"/>
        </w:rPr>
      </w:pPr>
    </w:p>
    <w:p w14:paraId="1A96F31B" w14:textId="77777777" w:rsidR="0020289F" w:rsidRDefault="0020289F" w:rsidP="0020289F">
      <w:pPr>
        <w:rPr>
          <w:b/>
          <w:sz w:val="22"/>
          <w:szCs w:val="22"/>
        </w:rPr>
      </w:pPr>
    </w:p>
    <w:p w14:paraId="149DD04A" w14:textId="77777777" w:rsidR="004D53AF" w:rsidRDefault="004D53AF" w:rsidP="0020289F">
      <w:pPr>
        <w:rPr>
          <w:b/>
          <w:sz w:val="22"/>
          <w:szCs w:val="22"/>
        </w:rPr>
      </w:pPr>
    </w:p>
    <w:p w14:paraId="054C6155" w14:textId="77777777" w:rsidR="004D53AF" w:rsidRDefault="004D53AF" w:rsidP="0020289F">
      <w:pPr>
        <w:rPr>
          <w:b/>
          <w:sz w:val="22"/>
          <w:szCs w:val="22"/>
        </w:rPr>
      </w:pPr>
    </w:p>
    <w:p w14:paraId="5E3EA111" w14:textId="77777777" w:rsidR="004D53AF" w:rsidRDefault="004D53AF" w:rsidP="0020289F">
      <w:pPr>
        <w:rPr>
          <w:b/>
          <w:sz w:val="22"/>
          <w:szCs w:val="22"/>
        </w:rPr>
      </w:pPr>
    </w:p>
    <w:p w14:paraId="23B5E2F1" w14:textId="77777777" w:rsidR="004D53AF" w:rsidRDefault="004D53AF" w:rsidP="0020289F">
      <w:pPr>
        <w:rPr>
          <w:b/>
          <w:sz w:val="22"/>
          <w:szCs w:val="22"/>
        </w:rPr>
      </w:pPr>
    </w:p>
    <w:p w14:paraId="13D00242" w14:textId="77777777" w:rsidR="004D53AF" w:rsidRDefault="004D53AF" w:rsidP="0020289F">
      <w:pPr>
        <w:rPr>
          <w:b/>
          <w:sz w:val="22"/>
          <w:szCs w:val="22"/>
        </w:rPr>
      </w:pPr>
    </w:p>
    <w:p w14:paraId="2DF35520" w14:textId="77777777" w:rsidR="004D53AF" w:rsidRDefault="004D53AF" w:rsidP="0020289F">
      <w:pPr>
        <w:rPr>
          <w:b/>
          <w:sz w:val="22"/>
          <w:szCs w:val="22"/>
        </w:rPr>
      </w:pPr>
    </w:p>
    <w:p w14:paraId="6B157A79" w14:textId="77777777" w:rsidR="004D53AF" w:rsidRDefault="004D53AF" w:rsidP="0020289F">
      <w:pPr>
        <w:rPr>
          <w:b/>
          <w:sz w:val="22"/>
          <w:szCs w:val="22"/>
        </w:rPr>
      </w:pPr>
    </w:p>
    <w:p w14:paraId="6D6ABA22" w14:textId="77777777" w:rsidR="00332219" w:rsidRDefault="00332219" w:rsidP="0020289F">
      <w:pPr>
        <w:rPr>
          <w:b/>
          <w:sz w:val="22"/>
          <w:szCs w:val="22"/>
        </w:rPr>
      </w:pPr>
    </w:p>
    <w:p w14:paraId="0A1322FA" w14:textId="77777777" w:rsidR="00E03896" w:rsidRDefault="00E03896" w:rsidP="0020289F">
      <w:pPr>
        <w:rPr>
          <w:b/>
          <w:sz w:val="22"/>
          <w:szCs w:val="22"/>
        </w:rPr>
      </w:pPr>
    </w:p>
    <w:p w14:paraId="38099F6D" w14:textId="77777777" w:rsidR="00031DC0" w:rsidRDefault="00031DC0" w:rsidP="0020289F">
      <w:pPr>
        <w:rPr>
          <w:b/>
          <w:sz w:val="22"/>
          <w:szCs w:val="22"/>
        </w:rPr>
      </w:pPr>
    </w:p>
    <w:p w14:paraId="1C10439E" w14:textId="77777777" w:rsidR="0041309B" w:rsidRDefault="0041309B" w:rsidP="0020289F">
      <w:pPr>
        <w:rPr>
          <w:b/>
          <w:sz w:val="22"/>
          <w:szCs w:val="22"/>
        </w:rPr>
      </w:pPr>
    </w:p>
    <w:p w14:paraId="36FEB94C" w14:textId="77777777" w:rsidR="0041309B" w:rsidRDefault="0041309B" w:rsidP="0020289F">
      <w:pPr>
        <w:rPr>
          <w:b/>
          <w:sz w:val="22"/>
          <w:szCs w:val="22"/>
        </w:rPr>
      </w:pPr>
    </w:p>
    <w:p w14:paraId="31C83489" w14:textId="77777777" w:rsidR="00751269" w:rsidRDefault="00751269" w:rsidP="0020289F">
      <w:pPr>
        <w:rPr>
          <w:b/>
          <w:sz w:val="22"/>
          <w:szCs w:val="22"/>
        </w:rPr>
      </w:pPr>
    </w:p>
    <w:p w14:paraId="57F648AB" w14:textId="77777777" w:rsidR="001F42AE" w:rsidRDefault="001F42AE" w:rsidP="001F42AE">
      <w:pPr>
        <w:rPr>
          <w:b/>
          <w:sz w:val="22"/>
          <w:szCs w:val="22"/>
        </w:rPr>
      </w:pPr>
    </w:p>
    <w:p w14:paraId="56D808C7" w14:textId="77777777" w:rsidR="00881FD1" w:rsidRDefault="00881FD1" w:rsidP="001F42AE">
      <w:pPr>
        <w:rPr>
          <w:b/>
          <w:sz w:val="22"/>
          <w:szCs w:val="22"/>
        </w:rPr>
      </w:pPr>
    </w:p>
    <w:p w14:paraId="0179D495" w14:textId="44288600" w:rsidR="000503A4" w:rsidRDefault="000503A4" w:rsidP="000503A4">
      <w:pPr>
        <w:tabs>
          <w:tab w:val="left" w:pos="8460"/>
        </w:tabs>
        <w:jc w:val="right"/>
        <w:rPr>
          <w:b/>
          <w:sz w:val="22"/>
          <w:szCs w:val="22"/>
        </w:rPr>
      </w:pPr>
      <w:r w:rsidRPr="008C3284">
        <w:rPr>
          <w:b/>
          <w:sz w:val="22"/>
          <w:szCs w:val="22"/>
        </w:rPr>
        <w:lastRenderedPageBreak/>
        <w:t xml:space="preserve">Załącznik nr </w:t>
      </w:r>
      <w:r>
        <w:rPr>
          <w:b/>
          <w:sz w:val="22"/>
          <w:szCs w:val="22"/>
        </w:rPr>
        <w:t>1</w:t>
      </w:r>
      <w:r w:rsidRPr="008C3284">
        <w:rPr>
          <w:b/>
          <w:sz w:val="22"/>
          <w:szCs w:val="22"/>
        </w:rPr>
        <w:t xml:space="preserve"> do</w:t>
      </w:r>
      <w:r w:rsidR="001405AB">
        <w:rPr>
          <w:b/>
          <w:sz w:val="22"/>
          <w:szCs w:val="22"/>
        </w:rPr>
        <w:t xml:space="preserve"> Zapytania Ofertowego</w:t>
      </w:r>
      <w:r>
        <w:rPr>
          <w:b/>
          <w:sz w:val="22"/>
          <w:szCs w:val="22"/>
        </w:rPr>
        <w:t xml:space="preserve"> </w:t>
      </w:r>
    </w:p>
    <w:p w14:paraId="39DD0802" w14:textId="77777777" w:rsidR="000503A4" w:rsidRDefault="000503A4" w:rsidP="000503A4">
      <w:pPr>
        <w:tabs>
          <w:tab w:val="left" w:pos="0"/>
          <w:tab w:val="left" w:pos="4500"/>
        </w:tabs>
        <w:jc w:val="right"/>
        <w:rPr>
          <w:sz w:val="16"/>
          <w:szCs w:val="16"/>
        </w:rPr>
      </w:pPr>
    </w:p>
    <w:p w14:paraId="6F891130" w14:textId="77777777" w:rsidR="000503A4" w:rsidRPr="004A4524" w:rsidRDefault="000503A4" w:rsidP="000503A4">
      <w:pPr>
        <w:tabs>
          <w:tab w:val="left" w:pos="0"/>
          <w:tab w:val="left" w:pos="4500"/>
        </w:tabs>
        <w:jc w:val="right"/>
        <w:rPr>
          <w:sz w:val="16"/>
          <w:szCs w:val="16"/>
        </w:rPr>
      </w:pPr>
    </w:p>
    <w:p w14:paraId="78654948" w14:textId="77777777" w:rsidR="000503A4" w:rsidRDefault="000503A4" w:rsidP="000503A4">
      <w:pPr>
        <w:jc w:val="center"/>
        <w:rPr>
          <w:sz w:val="10"/>
          <w:szCs w:val="10"/>
        </w:rPr>
      </w:pPr>
      <w:r>
        <w:rPr>
          <w:b/>
          <w:sz w:val="28"/>
          <w:u w:val="single"/>
        </w:rPr>
        <w:t>W Z Ó R   U M O W Y</w:t>
      </w:r>
      <w:r>
        <w:rPr>
          <w:b/>
          <w:sz w:val="28"/>
        </w:rPr>
        <w:t xml:space="preserve"> </w:t>
      </w:r>
    </w:p>
    <w:p w14:paraId="60B95042" w14:textId="77777777" w:rsidR="000503A4" w:rsidRDefault="000503A4" w:rsidP="000503A4">
      <w:pPr>
        <w:jc w:val="both"/>
        <w:rPr>
          <w:sz w:val="20"/>
          <w:szCs w:val="20"/>
        </w:rPr>
      </w:pPr>
    </w:p>
    <w:p w14:paraId="4048CC9E" w14:textId="77777777" w:rsidR="000503A4" w:rsidRPr="007D6598" w:rsidRDefault="000503A4" w:rsidP="000503A4">
      <w:pPr>
        <w:jc w:val="both"/>
        <w:rPr>
          <w:sz w:val="20"/>
          <w:szCs w:val="20"/>
        </w:rPr>
      </w:pPr>
    </w:p>
    <w:p w14:paraId="43DE9EAB" w14:textId="77777777" w:rsidR="000503A4" w:rsidRDefault="000503A4" w:rsidP="000503A4">
      <w:pPr>
        <w:jc w:val="both"/>
        <w:rPr>
          <w:sz w:val="20"/>
          <w:szCs w:val="20"/>
        </w:rPr>
      </w:pPr>
      <w:r>
        <w:rPr>
          <w:sz w:val="20"/>
          <w:szCs w:val="20"/>
        </w:rPr>
        <w:t xml:space="preserve">W dniu ........................ </w:t>
      </w:r>
      <w:r w:rsidRPr="00AE23C3">
        <w:rPr>
          <w:sz w:val="20"/>
          <w:szCs w:val="20"/>
        </w:rPr>
        <w:t xml:space="preserve">pomiędzy </w:t>
      </w:r>
      <w:r w:rsidRPr="00003AEC">
        <w:rPr>
          <w:b/>
          <w:sz w:val="20"/>
          <w:szCs w:val="20"/>
        </w:rPr>
        <w:t xml:space="preserve">Szpitalem Specjalistycznym im. Edmunda Biernackiego w </w:t>
      </w:r>
      <w:r>
        <w:rPr>
          <w:b/>
          <w:sz w:val="20"/>
          <w:szCs w:val="20"/>
        </w:rPr>
        <w:t>Mielcu, ul. </w:t>
      </w:r>
      <w:r w:rsidRPr="00003AEC">
        <w:rPr>
          <w:b/>
          <w:sz w:val="20"/>
          <w:szCs w:val="20"/>
        </w:rPr>
        <w:t>Żeromskiego 22, 39-300 Mielec</w:t>
      </w:r>
      <w:r w:rsidRPr="00003AEC">
        <w:rPr>
          <w:sz w:val="20"/>
          <w:szCs w:val="20"/>
        </w:rPr>
        <w:t>, wpisanym do rejestru stowarzyszeń, i</w:t>
      </w:r>
      <w:r>
        <w:rPr>
          <w:sz w:val="20"/>
          <w:szCs w:val="20"/>
        </w:rPr>
        <w:t>nnych organizacji społecznych i </w:t>
      </w:r>
      <w:r w:rsidRPr="00003AEC">
        <w:rPr>
          <w:sz w:val="20"/>
          <w:szCs w:val="20"/>
        </w:rPr>
        <w:t>zawodowych, fundacji oraz samodzielnych publicznych zakładów opieki zdrowotnej Krajowego Rejestru Sądowego prowadzonego przez Sąd Rejonowy w Rzeszowie, XII Wydział Gospodarczy Krajowego Rejestru Sądowego pod nr KRS 0000002538, REGON: 000308637, NIP: 8171750893, zwanym w dalszej części Umowy „</w:t>
      </w:r>
      <w:r w:rsidRPr="00003AEC">
        <w:rPr>
          <w:b/>
          <w:sz w:val="20"/>
          <w:szCs w:val="20"/>
        </w:rPr>
        <w:t>Zamawiającym</w:t>
      </w:r>
      <w:r w:rsidRPr="00003AEC">
        <w:rPr>
          <w:sz w:val="20"/>
          <w:szCs w:val="20"/>
        </w:rPr>
        <w:t>” reprezentowanym przez</w:t>
      </w:r>
      <w:r>
        <w:t>:</w:t>
      </w:r>
    </w:p>
    <w:p w14:paraId="4E79D4B8" w14:textId="77777777" w:rsidR="000503A4" w:rsidRDefault="000503A4" w:rsidP="000503A4">
      <w:pPr>
        <w:ind w:left="708"/>
        <w:jc w:val="both"/>
        <w:rPr>
          <w:sz w:val="10"/>
        </w:rPr>
      </w:pPr>
      <w:r>
        <w:rPr>
          <w:sz w:val="20"/>
          <w:szCs w:val="20"/>
        </w:rPr>
        <w:t>…………………………………</w:t>
      </w:r>
    </w:p>
    <w:p w14:paraId="32E28570" w14:textId="77777777" w:rsidR="000503A4" w:rsidRDefault="000503A4" w:rsidP="000503A4">
      <w:pPr>
        <w:jc w:val="both"/>
        <w:rPr>
          <w:sz w:val="10"/>
        </w:rPr>
      </w:pPr>
    </w:p>
    <w:p w14:paraId="3725F76C" w14:textId="77777777" w:rsidR="000503A4" w:rsidRDefault="000503A4" w:rsidP="000503A4">
      <w:pPr>
        <w:jc w:val="both"/>
        <w:rPr>
          <w:sz w:val="20"/>
          <w:szCs w:val="20"/>
        </w:rPr>
      </w:pPr>
      <w:r>
        <w:rPr>
          <w:sz w:val="20"/>
          <w:szCs w:val="20"/>
        </w:rPr>
        <w:t xml:space="preserve">a ............................................................................. KRS ……………………NIP ................. REGON ................ </w:t>
      </w:r>
      <w:r>
        <w:rPr>
          <w:b/>
          <w:sz w:val="20"/>
          <w:szCs w:val="20"/>
        </w:rPr>
        <w:t xml:space="preserve"> </w:t>
      </w:r>
      <w:r>
        <w:rPr>
          <w:sz w:val="20"/>
          <w:szCs w:val="20"/>
        </w:rPr>
        <w:t xml:space="preserve"> zwanym w dalszej części Umowy </w:t>
      </w:r>
      <w:r>
        <w:rPr>
          <w:b/>
          <w:sz w:val="20"/>
          <w:szCs w:val="20"/>
        </w:rPr>
        <w:t>„Wykonawcą”</w:t>
      </w:r>
      <w:r>
        <w:rPr>
          <w:sz w:val="20"/>
          <w:szCs w:val="20"/>
        </w:rPr>
        <w:t xml:space="preserve"> reprezentowanym przez:</w:t>
      </w:r>
    </w:p>
    <w:p w14:paraId="4691CCFD" w14:textId="77777777" w:rsidR="000503A4" w:rsidRDefault="000503A4" w:rsidP="000503A4">
      <w:pPr>
        <w:ind w:left="708"/>
        <w:jc w:val="both"/>
        <w:rPr>
          <w:sz w:val="20"/>
          <w:szCs w:val="20"/>
        </w:rPr>
      </w:pPr>
      <w:r>
        <w:rPr>
          <w:sz w:val="20"/>
          <w:szCs w:val="20"/>
        </w:rPr>
        <w:t>…………………………………</w:t>
      </w:r>
    </w:p>
    <w:p w14:paraId="6271EF2F" w14:textId="77777777" w:rsidR="000503A4" w:rsidRDefault="000503A4" w:rsidP="000503A4">
      <w:pPr>
        <w:ind w:left="708"/>
        <w:jc w:val="both"/>
        <w:rPr>
          <w:sz w:val="10"/>
          <w:szCs w:val="10"/>
        </w:rPr>
      </w:pPr>
      <w:r>
        <w:rPr>
          <w:sz w:val="20"/>
          <w:szCs w:val="20"/>
        </w:rPr>
        <w:t>…………………………………</w:t>
      </w:r>
    </w:p>
    <w:p w14:paraId="47F1BFC8" w14:textId="77777777" w:rsidR="000503A4" w:rsidRDefault="000503A4" w:rsidP="000503A4">
      <w:pPr>
        <w:jc w:val="both"/>
        <w:rPr>
          <w:sz w:val="10"/>
          <w:szCs w:val="10"/>
        </w:rPr>
      </w:pPr>
    </w:p>
    <w:p w14:paraId="5D5DB0BA" w14:textId="77777777" w:rsidR="00B10AEA" w:rsidRPr="0087692B" w:rsidRDefault="00B10AEA" w:rsidP="00B10AEA">
      <w:pPr>
        <w:jc w:val="both"/>
        <w:rPr>
          <w:color w:val="000000" w:themeColor="text1"/>
          <w:sz w:val="20"/>
          <w:szCs w:val="20"/>
        </w:rPr>
      </w:pPr>
      <w:r w:rsidRPr="0087692B">
        <w:rPr>
          <w:color w:val="000000" w:themeColor="text1"/>
          <w:sz w:val="20"/>
          <w:szCs w:val="20"/>
        </w:rPr>
        <w:t xml:space="preserve">stosownie do dokonanego przez Zamawiającego wyboru oferty Wykonawcy przeprowadzonego na podstawie </w:t>
      </w:r>
      <w:r w:rsidRPr="0087692B">
        <w:rPr>
          <w:i/>
          <w:color w:val="000000" w:themeColor="text1"/>
          <w:sz w:val="20"/>
          <w:szCs w:val="20"/>
        </w:rPr>
        <w:t xml:space="preserve">Zarządzenie nr 118/2022 Dyrektora Szpitala Specjalistycznego im. E. Biernackiego w Mielcu z dnia 22.07.2022r. w sprawie przyjęcia regulaminu udzielania zamówień publicznych o wartości poniżej kwoty 130.000,00 zł </w:t>
      </w:r>
      <w:r w:rsidRPr="0087692B">
        <w:rPr>
          <w:color w:val="000000" w:themeColor="text1"/>
          <w:sz w:val="20"/>
          <w:szCs w:val="20"/>
        </w:rPr>
        <w:t>udzielonego w trybie zapytania ofertowego dotyczące zamówienia publicznego o wartości poniżej 130.000,00 zł zostaje zawarta umowa następującej treści:</w:t>
      </w:r>
    </w:p>
    <w:p w14:paraId="4BDD241F" w14:textId="77777777" w:rsidR="000503A4" w:rsidRDefault="000503A4" w:rsidP="000503A4">
      <w:pPr>
        <w:jc w:val="both"/>
        <w:rPr>
          <w:sz w:val="20"/>
          <w:szCs w:val="20"/>
        </w:rPr>
      </w:pPr>
    </w:p>
    <w:p w14:paraId="7DBF8875" w14:textId="77777777" w:rsidR="000503A4" w:rsidRDefault="000503A4" w:rsidP="000503A4">
      <w:pPr>
        <w:jc w:val="center"/>
        <w:rPr>
          <w:sz w:val="20"/>
          <w:szCs w:val="20"/>
        </w:rPr>
      </w:pPr>
      <w:r>
        <w:rPr>
          <w:b/>
          <w:sz w:val="20"/>
          <w:szCs w:val="20"/>
        </w:rPr>
        <w:t>§   1</w:t>
      </w:r>
    </w:p>
    <w:p w14:paraId="37E2F07B" w14:textId="0F21CA41" w:rsidR="000503A4" w:rsidRPr="009B7147" w:rsidRDefault="000503A4" w:rsidP="00B10AEA">
      <w:pPr>
        <w:pStyle w:val="Akapitzlist"/>
        <w:widowControl w:val="0"/>
        <w:numPr>
          <w:ilvl w:val="0"/>
          <w:numId w:val="38"/>
        </w:numPr>
        <w:overflowPunct w:val="0"/>
        <w:contextualSpacing w:val="0"/>
        <w:jc w:val="both"/>
        <w:textAlignment w:val="baseline"/>
        <w:rPr>
          <w:sz w:val="20"/>
          <w:szCs w:val="20"/>
        </w:rPr>
      </w:pPr>
      <w:r w:rsidRPr="009B7147">
        <w:rPr>
          <w:sz w:val="20"/>
          <w:szCs w:val="20"/>
        </w:rPr>
        <w:t xml:space="preserve">Przedmiotem niniejszej umowy jest sukcesywna sprzedaż i dostawa </w:t>
      </w:r>
      <w:r w:rsidR="00B10AEA" w:rsidRPr="00B10AEA">
        <w:rPr>
          <w:sz w:val="20"/>
          <w:szCs w:val="20"/>
        </w:rPr>
        <w:t>implantów do leczenia złamań ręki oraz cementu kostnego i mieszalników próżniowych do aplikacji cementu dla potrzeb Oddziału Urazowo – Ortopedycznego Szpitala Specjalistycznego im. Edmunda Biernackiego w Mielcu</w:t>
      </w:r>
      <w:r w:rsidRPr="009B7147">
        <w:rPr>
          <w:sz w:val="20"/>
          <w:szCs w:val="20"/>
        </w:rPr>
        <w:t xml:space="preserve">– wykaz sporządzony na podstawie oferty przetargowej Wykonawcy stanowiący integralną część umowy w załączeniu do niniejszej umowy, na rzecz Zamawiającego, realizowana przez Wykonawcę na jego koszt, na zasadach wskazanych w niniejszej umowie, </w:t>
      </w:r>
      <w:r w:rsidR="001405AB">
        <w:rPr>
          <w:sz w:val="20"/>
          <w:szCs w:val="20"/>
        </w:rPr>
        <w:t>Zapytaniu ofertowym</w:t>
      </w:r>
      <w:r w:rsidRPr="009B7147">
        <w:rPr>
          <w:sz w:val="20"/>
          <w:szCs w:val="20"/>
        </w:rPr>
        <w:t xml:space="preserve"> (dalej </w:t>
      </w:r>
      <w:r w:rsidR="001405AB">
        <w:rPr>
          <w:sz w:val="20"/>
          <w:szCs w:val="20"/>
        </w:rPr>
        <w:t>Zapytanie</w:t>
      </w:r>
      <w:r w:rsidRPr="009B7147">
        <w:rPr>
          <w:sz w:val="20"/>
          <w:szCs w:val="20"/>
        </w:rPr>
        <w:t xml:space="preserve">) znak: </w:t>
      </w:r>
      <w:r w:rsidR="001405AB">
        <w:rPr>
          <w:sz w:val="20"/>
          <w:szCs w:val="20"/>
        </w:rPr>
        <w:t>SzS.ZP.261.4.2025</w:t>
      </w:r>
      <w:r>
        <w:rPr>
          <w:sz w:val="20"/>
          <w:szCs w:val="20"/>
        </w:rPr>
        <w:t xml:space="preserve"> </w:t>
      </w:r>
      <w:r w:rsidRPr="009B7147">
        <w:rPr>
          <w:sz w:val="20"/>
          <w:szCs w:val="20"/>
        </w:rPr>
        <w:t>oraz zgodnie z ofertą Wykonawcy z dnia ……………</w:t>
      </w:r>
    </w:p>
    <w:p w14:paraId="183081D1" w14:textId="77777777" w:rsidR="000503A4" w:rsidRPr="00763EE3" w:rsidRDefault="000503A4" w:rsidP="000503A4">
      <w:pPr>
        <w:pStyle w:val="Akapitzlist"/>
        <w:widowControl w:val="0"/>
        <w:numPr>
          <w:ilvl w:val="0"/>
          <w:numId w:val="38"/>
        </w:numPr>
        <w:overflowPunct w:val="0"/>
        <w:contextualSpacing w:val="0"/>
        <w:jc w:val="both"/>
        <w:textAlignment w:val="baseline"/>
        <w:rPr>
          <w:sz w:val="20"/>
          <w:szCs w:val="20"/>
        </w:rPr>
      </w:pPr>
      <w:r>
        <w:rPr>
          <w:sz w:val="20"/>
          <w:szCs w:val="20"/>
        </w:rPr>
        <w:t xml:space="preserve">Wykonawca, w razie potrzeby, na wniosek Zamawiającego </w:t>
      </w:r>
      <w:r w:rsidRPr="00763EE3">
        <w:rPr>
          <w:sz w:val="20"/>
          <w:szCs w:val="20"/>
        </w:rPr>
        <w:t>przeprowadz</w:t>
      </w:r>
      <w:r>
        <w:rPr>
          <w:sz w:val="20"/>
          <w:szCs w:val="20"/>
        </w:rPr>
        <w:t>i</w:t>
      </w:r>
      <w:r w:rsidRPr="00763EE3">
        <w:rPr>
          <w:sz w:val="20"/>
          <w:szCs w:val="20"/>
        </w:rPr>
        <w:t xml:space="preserve"> </w:t>
      </w:r>
      <w:r>
        <w:rPr>
          <w:sz w:val="20"/>
          <w:szCs w:val="20"/>
        </w:rPr>
        <w:t>instruktaż</w:t>
      </w:r>
      <w:r w:rsidRPr="00763EE3">
        <w:rPr>
          <w:sz w:val="20"/>
          <w:szCs w:val="20"/>
        </w:rPr>
        <w:t xml:space="preserve"> z zakresu zastosowania przedmiotu umowy dla pracowników Zamawiającego w terminie i na warunkach określonych przez Zamawiającego. Termin i warunki </w:t>
      </w:r>
      <w:r>
        <w:rPr>
          <w:sz w:val="20"/>
          <w:szCs w:val="20"/>
        </w:rPr>
        <w:t>instruktażu,</w:t>
      </w:r>
      <w:r w:rsidRPr="00763EE3">
        <w:rPr>
          <w:sz w:val="20"/>
          <w:szCs w:val="20"/>
        </w:rPr>
        <w:t xml:space="preserve"> o który</w:t>
      </w:r>
      <w:r>
        <w:rPr>
          <w:sz w:val="20"/>
          <w:szCs w:val="20"/>
        </w:rPr>
        <w:t>m</w:t>
      </w:r>
      <w:r w:rsidRPr="00763EE3">
        <w:rPr>
          <w:sz w:val="20"/>
          <w:szCs w:val="20"/>
        </w:rPr>
        <w:t xml:space="preserve"> mowa w zdaniu poprzednim</w:t>
      </w:r>
      <w:r>
        <w:rPr>
          <w:sz w:val="20"/>
          <w:szCs w:val="20"/>
        </w:rPr>
        <w:t>,</w:t>
      </w:r>
      <w:r w:rsidRPr="00763EE3">
        <w:rPr>
          <w:sz w:val="20"/>
          <w:szCs w:val="20"/>
        </w:rPr>
        <w:t xml:space="preserve"> zostaną wskazane przez uprawnionego pracownika Zamawiającego.</w:t>
      </w:r>
    </w:p>
    <w:p w14:paraId="17F0EE51" w14:textId="601C3AC1" w:rsidR="000503A4" w:rsidRPr="00763EE3" w:rsidRDefault="001405AB" w:rsidP="000503A4">
      <w:pPr>
        <w:pStyle w:val="Akapitzlist"/>
        <w:widowControl w:val="0"/>
        <w:numPr>
          <w:ilvl w:val="0"/>
          <w:numId w:val="38"/>
        </w:numPr>
        <w:overflowPunct w:val="0"/>
        <w:contextualSpacing w:val="0"/>
        <w:jc w:val="both"/>
        <w:rPr>
          <w:sz w:val="20"/>
          <w:szCs w:val="20"/>
        </w:rPr>
      </w:pPr>
      <w:r>
        <w:rPr>
          <w:sz w:val="20"/>
          <w:szCs w:val="20"/>
        </w:rPr>
        <w:t>Zapytanie</w:t>
      </w:r>
      <w:r w:rsidR="000503A4" w:rsidRPr="00763EE3">
        <w:rPr>
          <w:sz w:val="20"/>
          <w:szCs w:val="20"/>
        </w:rPr>
        <w:t xml:space="preserve"> i oferta złożona przez Wykonawcę stanowią integralną część umowy.</w:t>
      </w:r>
    </w:p>
    <w:p w14:paraId="10F36688" w14:textId="77777777" w:rsidR="000503A4" w:rsidRPr="00840062" w:rsidRDefault="000503A4" w:rsidP="000503A4">
      <w:pPr>
        <w:jc w:val="both"/>
        <w:rPr>
          <w:sz w:val="20"/>
          <w:szCs w:val="20"/>
        </w:rPr>
      </w:pPr>
    </w:p>
    <w:p w14:paraId="64B11F5C" w14:textId="7E4E95BB" w:rsidR="000503A4" w:rsidRPr="00840062" w:rsidRDefault="001405AB" w:rsidP="001405AB">
      <w:pPr>
        <w:tabs>
          <w:tab w:val="left" w:pos="1710"/>
          <w:tab w:val="center" w:pos="4536"/>
        </w:tabs>
        <w:rPr>
          <w:b/>
          <w:sz w:val="20"/>
          <w:szCs w:val="20"/>
        </w:rPr>
      </w:pPr>
      <w:r>
        <w:rPr>
          <w:b/>
          <w:sz w:val="20"/>
          <w:szCs w:val="20"/>
        </w:rPr>
        <w:tab/>
      </w:r>
      <w:r>
        <w:rPr>
          <w:b/>
          <w:sz w:val="20"/>
          <w:szCs w:val="20"/>
        </w:rPr>
        <w:tab/>
      </w:r>
      <w:r w:rsidR="000503A4" w:rsidRPr="00840062">
        <w:rPr>
          <w:b/>
          <w:sz w:val="20"/>
          <w:szCs w:val="20"/>
        </w:rPr>
        <w:t>§   2</w:t>
      </w:r>
    </w:p>
    <w:p w14:paraId="7A0CEFD9" w14:textId="77777777" w:rsidR="000503A4" w:rsidRPr="00840062" w:rsidRDefault="000503A4" w:rsidP="000503A4">
      <w:pPr>
        <w:widowControl w:val="0"/>
        <w:numPr>
          <w:ilvl w:val="0"/>
          <w:numId w:val="37"/>
        </w:numPr>
        <w:overflowPunct w:val="0"/>
        <w:jc w:val="both"/>
        <w:textAlignment w:val="baseline"/>
        <w:rPr>
          <w:b/>
          <w:sz w:val="20"/>
          <w:szCs w:val="20"/>
        </w:rPr>
      </w:pPr>
      <w:r w:rsidRPr="00840062">
        <w:rPr>
          <w:sz w:val="20"/>
          <w:szCs w:val="20"/>
        </w:rPr>
        <w:t>W celu realizacji umowy Zamawiający oraz Wykonawca zobowiązują</w:t>
      </w:r>
      <w:r>
        <w:rPr>
          <w:sz w:val="20"/>
          <w:szCs w:val="20"/>
        </w:rPr>
        <w:t xml:space="preserve"> się do utworzenia Magazynu dla </w:t>
      </w:r>
      <w:r w:rsidRPr="00840062">
        <w:rPr>
          <w:sz w:val="20"/>
          <w:szCs w:val="20"/>
        </w:rPr>
        <w:t>towaru, ujętego w wykazie stanowiącym załącznik do niniejszej umowy (zwanego dalej Magazynem Depozytowym lub Depozytem), przy czym koszt utworzenia i utrzymy</w:t>
      </w:r>
      <w:r>
        <w:rPr>
          <w:sz w:val="20"/>
          <w:szCs w:val="20"/>
        </w:rPr>
        <w:t>wania Magazynu Depozytowego nie </w:t>
      </w:r>
      <w:r w:rsidRPr="00840062">
        <w:rPr>
          <w:sz w:val="20"/>
          <w:szCs w:val="20"/>
        </w:rPr>
        <w:t xml:space="preserve">stanowi odrębnej pozycji i uwzględniony został w cenie ofertowej. </w:t>
      </w:r>
    </w:p>
    <w:p w14:paraId="5D5A5975" w14:textId="77777777" w:rsidR="000503A4" w:rsidRPr="00840062" w:rsidRDefault="000503A4" w:rsidP="000503A4">
      <w:pPr>
        <w:widowControl w:val="0"/>
        <w:numPr>
          <w:ilvl w:val="0"/>
          <w:numId w:val="37"/>
        </w:numPr>
        <w:overflowPunct w:val="0"/>
        <w:jc w:val="both"/>
        <w:textAlignment w:val="baseline"/>
        <w:rPr>
          <w:b/>
          <w:sz w:val="20"/>
          <w:szCs w:val="20"/>
        </w:rPr>
      </w:pPr>
      <w:r w:rsidRPr="00840062">
        <w:rPr>
          <w:sz w:val="20"/>
          <w:szCs w:val="20"/>
        </w:rPr>
        <w:t xml:space="preserve">Miejscem utworzenia Magazynu Depozytowego będzie Blok Operacyjny Szpitala Specjalistycznego </w:t>
      </w:r>
      <w:r>
        <w:rPr>
          <w:sz w:val="20"/>
          <w:szCs w:val="20"/>
        </w:rPr>
        <w:t xml:space="preserve">im. Edmunda Biernackiego </w:t>
      </w:r>
      <w:r w:rsidRPr="00840062">
        <w:rPr>
          <w:sz w:val="20"/>
          <w:szCs w:val="20"/>
        </w:rPr>
        <w:t>w Mielcu, przy ul. Żeromskiego 22</w:t>
      </w:r>
      <w:r>
        <w:rPr>
          <w:sz w:val="20"/>
          <w:szCs w:val="20"/>
        </w:rPr>
        <w:t>, 39-300</w:t>
      </w:r>
      <w:r w:rsidRPr="00840062">
        <w:rPr>
          <w:sz w:val="20"/>
          <w:szCs w:val="20"/>
        </w:rPr>
        <w:t xml:space="preserve"> </w:t>
      </w:r>
      <w:r>
        <w:rPr>
          <w:sz w:val="20"/>
          <w:szCs w:val="20"/>
        </w:rPr>
        <w:t>Mielec</w:t>
      </w:r>
      <w:r w:rsidRPr="00840062">
        <w:rPr>
          <w:sz w:val="20"/>
          <w:szCs w:val="20"/>
        </w:rPr>
        <w:t xml:space="preserve">.  </w:t>
      </w:r>
    </w:p>
    <w:p w14:paraId="6E26C0A2" w14:textId="77777777" w:rsidR="000503A4" w:rsidRPr="00840062" w:rsidRDefault="000503A4" w:rsidP="000503A4">
      <w:pPr>
        <w:widowControl w:val="0"/>
        <w:numPr>
          <w:ilvl w:val="0"/>
          <w:numId w:val="37"/>
        </w:numPr>
        <w:overflowPunct w:val="0"/>
        <w:jc w:val="both"/>
        <w:textAlignment w:val="baseline"/>
        <w:rPr>
          <w:sz w:val="20"/>
          <w:szCs w:val="20"/>
        </w:rPr>
      </w:pPr>
      <w:r w:rsidRPr="00840062">
        <w:rPr>
          <w:sz w:val="20"/>
          <w:szCs w:val="20"/>
        </w:rPr>
        <w:t>Wykonawca zobowiązuje się dostarczyć w terminie 7 dni od daty podpisania umowy, do Magazynu Depozytowego, towar ujęty w wykazie stanowiącym załącznik do ni</w:t>
      </w:r>
      <w:r>
        <w:rPr>
          <w:sz w:val="20"/>
          <w:szCs w:val="20"/>
        </w:rPr>
        <w:t>niejszej umowy, który będzie do </w:t>
      </w:r>
      <w:r w:rsidRPr="00840062">
        <w:rPr>
          <w:sz w:val="20"/>
          <w:szCs w:val="20"/>
        </w:rPr>
        <w:t xml:space="preserve">dyspozycji Zamawiającego. </w:t>
      </w:r>
    </w:p>
    <w:p w14:paraId="5FB8EC9A" w14:textId="77777777" w:rsidR="000503A4" w:rsidRPr="00840062" w:rsidRDefault="000503A4" w:rsidP="000503A4">
      <w:pPr>
        <w:widowControl w:val="0"/>
        <w:numPr>
          <w:ilvl w:val="0"/>
          <w:numId w:val="37"/>
        </w:numPr>
        <w:overflowPunct w:val="0"/>
        <w:jc w:val="both"/>
        <w:textAlignment w:val="baseline"/>
        <w:rPr>
          <w:sz w:val="20"/>
          <w:szCs w:val="20"/>
        </w:rPr>
      </w:pPr>
      <w:r w:rsidRPr="00840062">
        <w:rPr>
          <w:sz w:val="20"/>
          <w:szCs w:val="20"/>
        </w:rPr>
        <w:t xml:space="preserve">Przekazanie towaru do Magazynu Depozytowego odbędzie się na podstawie protokołu zdawczo – odbiorczego podpisanego przez upoważnionego pracownika Zamawiającego. </w:t>
      </w:r>
    </w:p>
    <w:p w14:paraId="5459C38F" w14:textId="77777777" w:rsidR="000503A4" w:rsidRPr="00840062" w:rsidRDefault="000503A4" w:rsidP="000503A4">
      <w:pPr>
        <w:widowControl w:val="0"/>
        <w:numPr>
          <w:ilvl w:val="0"/>
          <w:numId w:val="37"/>
        </w:numPr>
        <w:overflowPunct w:val="0"/>
        <w:jc w:val="both"/>
        <w:textAlignment w:val="baseline"/>
        <w:rPr>
          <w:sz w:val="20"/>
          <w:szCs w:val="20"/>
        </w:rPr>
      </w:pPr>
      <w:r w:rsidRPr="00840062">
        <w:rPr>
          <w:sz w:val="20"/>
          <w:szCs w:val="20"/>
        </w:rPr>
        <w:t>Wykonawca zobowiązuje się do stałego utrzymania pełnego stanu magazynowego sprzętu ujętego w wykazie stanowiącym załącznik do niniejszej umowy przez cały okres obowiązywania niniejszej umowy.</w:t>
      </w:r>
    </w:p>
    <w:p w14:paraId="12B02935" w14:textId="77777777" w:rsidR="000503A4" w:rsidRPr="00840062" w:rsidRDefault="000503A4" w:rsidP="000503A4">
      <w:pPr>
        <w:widowControl w:val="0"/>
        <w:numPr>
          <w:ilvl w:val="0"/>
          <w:numId w:val="37"/>
        </w:numPr>
        <w:overflowPunct w:val="0"/>
        <w:jc w:val="both"/>
        <w:textAlignment w:val="baseline"/>
        <w:rPr>
          <w:sz w:val="20"/>
          <w:szCs w:val="20"/>
        </w:rPr>
      </w:pPr>
      <w:r w:rsidRPr="00840062">
        <w:rPr>
          <w:sz w:val="20"/>
          <w:szCs w:val="20"/>
        </w:rPr>
        <w:t xml:space="preserve">Własność przedmiotu umowy przechodzi na Zamawiającego z chwilą jego zużycia (wykorzystania).  </w:t>
      </w:r>
    </w:p>
    <w:p w14:paraId="0B298B15" w14:textId="77777777" w:rsidR="000503A4" w:rsidRPr="00840062" w:rsidRDefault="000503A4" w:rsidP="000503A4">
      <w:pPr>
        <w:widowControl w:val="0"/>
        <w:numPr>
          <w:ilvl w:val="0"/>
          <w:numId w:val="37"/>
        </w:numPr>
        <w:overflowPunct w:val="0"/>
        <w:jc w:val="both"/>
        <w:textAlignment w:val="baseline"/>
        <w:rPr>
          <w:sz w:val="20"/>
          <w:szCs w:val="20"/>
        </w:rPr>
      </w:pPr>
      <w:r w:rsidRPr="00840062">
        <w:rPr>
          <w:sz w:val="20"/>
          <w:szCs w:val="20"/>
        </w:rPr>
        <w:t xml:space="preserve">Uzupełnienie Magazynu Depozytowego będzie się odbywało na podstawie raportu zużycia wystawionego przez Zamawiającego, o elementy określone w tym raporcie w terminie dwóch dni roboczych od daty otrzymania raportu. </w:t>
      </w:r>
    </w:p>
    <w:p w14:paraId="53C95A47" w14:textId="77777777" w:rsidR="000503A4" w:rsidRPr="00840062" w:rsidRDefault="000503A4" w:rsidP="000503A4">
      <w:pPr>
        <w:widowControl w:val="0"/>
        <w:numPr>
          <w:ilvl w:val="0"/>
          <w:numId w:val="37"/>
        </w:numPr>
        <w:overflowPunct w:val="0"/>
        <w:jc w:val="both"/>
        <w:textAlignment w:val="baseline"/>
        <w:rPr>
          <w:sz w:val="20"/>
          <w:szCs w:val="20"/>
        </w:rPr>
      </w:pPr>
      <w:r w:rsidRPr="00840062">
        <w:rPr>
          <w:sz w:val="20"/>
          <w:szCs w:val="20"/>
        </w:rPr>
        <w:t>Uzupełnienia Magazynu Depozytu o inne elementy nie ujęte w raporcie zużycia będzie do</w:t>
      </w:r>
      <w:r>
        <w:rPr>
          <w:sz w:val="20"/>
          <w:szCs w:val="20"/>
        </w:rPr>
        <w:t>konywane na </w:t>
      </w:r>
      <w:r w:rsidRPr="00840062">
        <w:rPr>
          <w:sz w:val="20"/>
          <w:szCs w:val="20"/>
        </w:rPr>
        <w:t>pisemne zamówienie Zamawiającego w terminie dwóch dni roboczych od jego otrzymania.</w:t>
      </w:r>
    </w:p>
    <w:p w14:paraId="6E9931BA" w14:textId="77777777" w:rsidR="000503A4" w:rsidRDefault="000503A4" w:rsidP="000503A4">
      <w:pPr>
        <w:widowControl w:val="0"/>
        <w:numPr>
          <w:ilvl w:val="0"/>
          <w:numId w:val="37"/>
        </w:numPr>
        <w:overflowPunct w:val="0"/>
        <w:jc w:val="both"/>
        <w:textAlignment w:val="baseline"/>
        <w:rPr>
          <w:sz w:val="20"/>
          <w:szCs w:val="20"/>
        </w:rPr>
      </w:pPr>
      <w:r w:rsidRPr="00840062">
        <w:rPr>
          <w:sz w:val="20"/>
          <w:szCs w:val="20"/>
        </w:rPr>
        <w:t>Rozliczenie Magazynu Depozytowego będzie następowało na podstawie raportu zużycia, którego kopia przesyłana będzie do Wykonawcy.</w:t>
      </w:r>
    </w:p>
    <w:p w14:paraId="0615A7E8" w14:textId="77777777" w:rsidR="000503A4" w:rsidRPr="00840062" w:rsidRDefault="000503A4" w:rsidP="000503A4">
      <w:pPr>
        <w:jc w:val="both"/>
        <w:rPr>
          <w:sz w:val="20"/>
          <w:szCs w:val="20"/>
        </w:rPr>
      </w:pPr>
    </w:p>
    <w:p w14:paraId="07D72229" w14:textId="77777777" w:rsidR="000503A4" w:rsidRPr="00840062" w:rsidRDefault="000503A4" w:rsidP="000503A4">
      <w:pPr>
        <w:widowControl w:val="0"/>
        <w:numPr>
          <w:ilvl w:val="0"/>
          <w:numId w:val="37"/>
        </w:numPr>
        <w:overflowPunct w:val="0"/>
        <w:jc w:val="both"/>
        <w:textAlignment w:val="baseline"/>
        <w:rPr>
          <w:sz w:val="20"/>
          <w:szCs w:val="20"/>
        </w:rPr>
      </w:pPr>
      <w:r w:rsidRPr="00840062">
        <w:rPr>
          <w:sz w:val="20"/>
          <w:szCs w:val="20"/>
        </w:rPr>
        <w:t>Zamawiający zwróci Wykonawcy przedmiot umowy z depozytu w terminie 7 dni roboczych od momentu wygaśnięcia lub rozwiązania umowy.</w:t>
      </w:r>
    </w:p>
    <w:p w14:paraId="63463F2E" w14:textId="77777777" w:rsidR="000503A4" w:rsidRPr="00840062" w:rsidRDefault="000503A4" w:rsidP="000503A4">
      <w:pPr>
        <w:widowControl w:val="0"/>
        <w:numPr>
          <w:ilvl w:val="0"/>
          <w:numId w:val="37"/>
        </w:numPr>
        <w:overflowPunct w:val="0"/>
        <w:jc w:val="both"/>
        <w:textAlignment w:val="baseline"/>
        <w:rPr>
          <w:sz w:val="20"/>
          <w:szCs w:val="20"/>
        </w:rPr>
      </w:pPr>
      <w:r w:rsidRPr="00840062">
        <w:rPr>
          <w:sz w:val="20"/>
          <w:szCs w:val="20"/>
        </w:rPr>
        <w:t>Wykonawca zobowiązany jest do informowania Zamawiającego w okresie obowiązywania umowy o wszystkich zmianach wprowadzonych do oferowanego w postępowaniu towaru lub wycofaniu go  z produkcji.</w:t>
      </w:r>
    </w:p>
    <w:p w14:paraId="18F2C212" w14:textId="77777777" w:rsidR="000503A4" w:rsidRPr="00840062" w:rsidRDefault="000503A4" w:rsidP="000503A4">
      <w:pPr>
        <w:widowControl w:val="0"/>
        <w:numPr>
          <w:ilvl w:val="0"/>
          <w:numId w:val="37"/>
        </w:numPr>
        <w:overflowPunct w:val="0"/>
        <w:jc w:val="both"/>
        <w:textAlignment w:val="baseline"/>
        <w:rPr>
          <w:sz w:val="20"/>
          <w:szCs w:val="20"/>
        </w:rPr>
      </w:pPr>
      <w:r w:rsidRPr="00840062">
        <w:rPr>
          <w:sz w:val="20"/>
          <w:szCs w:val="20"/>
        </w:rPr>
        <w:t>Strony będą dokonywały kontroli stanu magazynu pod względem ważności i ilości towarów raz na kwartał – w miesiącu po zakończeniu danego kwartału. Termin kontroli wyznacza Zamawiający zawiadamiając Wykonawcę o dacie, godzinie i miejscu kontroli co najmniej na trzy dni przed jej rozpoczęciem. Udział Wykonawcy w kontroli jest obowiązkowy. Nieusprawiedliwiona nieobecność Wykonawcy nie stanowi podstawy do odroczenia kontroli, a wyniki kontroli bez udziału Wykonawcy są dla niego wiążące. Nieobecność może być usprawiedliwiona ważną i trudną do przezwyciężenia przeszkodą, w szczególności chorobą przedstawiciela Wykonawcy i uzasadnionym brakiem możliwości zastąpienia go inną osobą, zdarzeniem losowym lub siłą wyższą. W przypadku usprawiedliwiania nieobecności Zamawiający wyznacza kontrolę w najbliższym możliwym terminie. Z czynności kontroli strony sporządzą protokół albo Zamawiający sporządzi protokół jednostronny w przypadku nieusprawiedliwionej nieobecności Wykonawcy. Protokół zawiera wyniki kontroli i oświadczenie stron odnoszące się do tych wyników i przebiegu kontroli. Odmowa podpisu protokołu przez Wykonawcą wymaga uzasadnienie którego treść jest wpisywana do protokołu.</w:t>
      </w:r>
    </w:p>
    <w:p w14:paraId="340BF7C5" w14:textId="77777777" w:rsidR="000503A4" w:rsidRPr="00840062" w:rsidRDefault="000503A4" w:rsidP="000503A4">
      <w:pPr>
        <w:jc w:val="both"/>
        <w:rPr>
          <w:sz w:val="20"/>
          <w:szCs w:val="20"/>
        </w:rPr>
      </w:pPr>
    </w:p>
    <w:p w14:paraId="4A2D0221" w14:textId="77777777" w:rsidR="000503A4" w:rsidRPr="00840062" w:rsidRDefault="000503A4" w:rsidP="000503A4">
      <w:pPr>
        <w:jc w:val="center"/>
        <w:rPr>
          <w:sz w:val="20"/>
          <w:szCs w:val="20"/>
        </w:rPr>
      </w:pPr>
      <w:r w:rsidRPr="00840062">
        <w:rPr>
          <w:b/>
          <w:sz w:val="20"/>
          <w:szCs w:val="20"/>
        </w:rPr>
        <w:t xml:space="preserve">§   3 </w:t>
      </w:r>
    </w:p>
    <w:p w14:paraId="3BB7835B" w14:textId="77777777" w:rsidR="000503A4" w:rsidRPr="00840062" w:rsidRDefault="000503A4" w:rsidP="000503A4">
      <w:pPr>
        <w:numPr>
          <w:ilvl w:val="0"/>
          <w:numId w:val="23"/>
        </w:numPr>
        <w:shd w:val="clear" w:color="auto" w:fill="FFFFFF"/>
        <w:ind w:left="363" w:hanging="363"/>
        <w:jc w:val="both"/>
        <w:rPr>
          <w:sz w:val="20"/>
          <w:szCs w:val="20"/>
        </w:rPr>
      </w:pPr>
      <w:r w:rsidRPr="00840062">
        <w:rPr>
          <w:sz w:val="20"/>
          <w:szCs w:val="20"/>
        </w:rPr>
        <w:t>Wykonawca dostarczał będzie zamówiony towar transportem własnym, na swój koszt i ryzyko do Magazynu Depozytowego (od poniedziałku do piątku w godzinach od 7:00 do 14:15), z zastrzeżeniem prawa Zamawiającego do wskazania innego terminu i  miejsca dostawy.</w:t>
      </w:r>
    </w:p>
    <w:p w14:paraId="0A370BF5" w14:textId="77777777" w:rsidR="000503A4" w:rsidRPr="00840062" w:rsidRDefault="000503A4" w:rsidP="000503A4">
      <w:pPr>
        <w:numPr>
          <w:ilvl w:val="0"/>
          <w:numId w:val="23"/>
        </w:numPr>
        <w:shd w:val="clear" w:color="auto" w:fill="FFFFFF"/>
        <w:ind w:left="363" w:hanging="363"/>
        <w:jc w:val="both"/>
        <w:rPr>
          <w:sz w:val="20"/>
          <w:szCs w:val="20"/>
        </w:rPr>
      </w:pPr>
      <w:r w:rsidRPr="00840062">
        <w:rPr>
          <w:sz w:val="20"/>
          <w:szCs w:val="20"/>
        </w:rPr>
        <w:t xml:space="preserve">Jeżeli czas dostawy wypada w dniu wolnym od pracy to dostawa nastąpi w pierwszym dniu roboczym po wyznaczonym terminie. </w:t>
      </w:r>
    </w:p>
    <w:p w14:paraId="7CD27DEF" w14:textId="77777777" w:rsidR="000503A4" w:rsidRPr="00840062" w:rsidRDefault="000503A4" w:rsidP="000503A4">
      <w:pPr>
        <w:numPr>
          <w:ilvl w:val="0"/>
          <w:numId w:val="23"/>
        </w:numPr>
        <w:shd w:val="clear" w:color="auto" w:fill="FFFFFF"/>
        <w:suppressAutoHyphens w:val="0"/>
        <w:ind w:left="360" w:hanging="363"/>
        <w:jc w:val="both"/>
        <w:rPr>
          <w:sz w:val="20"/>
          <w:szCs w:val="20"/>
        </w:rPr>
      </w:pPr>
      <w:r w:rsidRPr="00840062">
        <w:rPr>
          <w:sz w:val="20"/>
          <w:szCs w:val="20"/>
        </w:rPr>
        <w:t>Za datę odbioru przedmiotu zamówienia uznaje się datę wydania za stosownym pokwitowaniem przedmiotu umowy osobie upoważnionej przez Zamawiającego.</w:t>
      </w:r>
    </w:p>
    <w:p w14:paraId="3236220D" w14:textId="77777777" w:rsidR="000503A4" w:rsidRPr="00840062" w:rsidRDefault="000503A4" w:rsidP="000503A4">
      <w:pPr>
        <w:numPr>
          <w:ilvl w:val="0"/>
          <w:numId w:val="23"/>
        </w:numPr>
        <w:shd w:val="clear" w:color="auto" w:fill="FFFFFF"/>
        <w:suppressAutoHyphens w:val="0"/>
        <w:ind w:left="360" w:hanging="363"/>
        <w:jc w:val="both"/>
        <w:rPr>
          <w:sz w:val="20"/>
          <w:szCs w:val="20"/>
        </w:rPr>
      </w:pPr>
      <w:r w:rsidRPr="00840062">
        <w:rPr>
          <w:sz w:val="20"/>
          <w:szCs w:val="20"/>
        </w:rPr>
        <w:t>Do obowiązków Wykonawcy należy również wniesienie towaru do Zamawiającego i jego rozładunek w miejscu wskazanym przez pracownika upoważnionego przez Zamawiającego.</w:t>
      </w:r>
    </w:p>
    <w:p w14:paraId="61C519AC" w14:textId="77777777" w:rsidR="000503A4" w:rsidRPr="00840062" w:rsidRDefault="000503A4" w:rsidP="000503A4">
      <w:pPr>
        <w:numPr>
          <w:ilvl w:val="0"/>
          <w:numId w:val="23"/>
        </w:numPr>
        <w:shd w:val="clear" w:color="auto" w:fill="FFFFFF"/>
        <w:suppressAutoHyphens w:val="0"/>
        <w:ind w:left="360" w:hanging="363"/>
        <w:jc w:val="both"/>
        <w:rPr>
          <w:sz w:val="20"/>
          <w:szCs w:val="20"/>
        </w:rPr>
      </w:pPr>
      <w:r w:rsidRPr="00840062">
        <w:rPr>
          <w:sz w:val="20"/>
          <w:szCs w:val="20"/>
        </w:rPr>
        <w:t>W przypadku wykonania zamówienia w części dotyczącej transportu przy użyciu Podwykonawcy, Wykonawca odpowiada za działania, uchybienia i zaniedbania Podwykonawcy tak jak za własne działania, uchybienia i zaniedbania, w tym za przestrzeganie przez Podwykonawcę wymogów określonych w niniejszym paragrafie.</w:t>
      </w:r>
    </w:p>
    <w:p w14:paraId="6176CA3A" w14:textId="77777777" w:rsidR="000503A4" w:rsidRPr="00840062" w:rsidRDefault="000503A4" w:rsidP="000503A4">
      <w:pPr>
        <w:numPr>
          <w:ilvl w:val="0"/>
          <w:numId w:val="23"/>
        </w:numPr>
        <w:shd w:val="clear" w:color="auto" w:fill="FFFFFF"/>
        <w:suppressAutoHyphens w:val="0"/>
        <w:ind w:left="360" w:hanging="363"/>
        <w:jc w:val="both"/>
        <w:rPr>
          <w:sz w:val="20"/>
          <w:szCs w:val="20"/>
        </w:rPr>
      </w:pPr>
      <w:r w:rsidRPr="00840062">
        <w:rPr>
          <w:sz w:val="20"/>
          <w:szCs w:val="20"/>
        </w:rPr>
        <w:t>Odpowiedzialność za przedmiot umowy i ich ewentualne uszkodzenie podczas dostarczania do siedziby Zamawiającego ponosi do momentu ich dostawy Wykonawca.</w:t>
      </w:r>
    </w:p>
    <w:p w14:paraId="2538FEBF" w14:textId="77777777" w:rsidR="000503A4" w:rsidRPr="00840062" w:rsidRDefault="000503A4" w:rsidP="000503A4">
      <w:pPr>
        <w:numPr>
          <w:ilvl w:val="0"/>
          <w:numId w:val="23"/>
        </w:numPr>
        <w:shd w:val="clear" w:color="auto" w:fill="FFFFFF"/>
        <w:suppressAutoHyphens w:val="0"/>
        <w:ind w:left="360" w:hanging="363"/>
        <w:jc w:val="both"/>
        <w:rPr>
          <w:sz w:val="20"/>
          <w:szCs w:val="20"/>
        </w:rPr>
      </w:pPr>
      <w:r w:rsidRPr="00840062">
        <w:rPr>
          <w:sz w:val="20"/>
          <w:szCs w:val="20"/>
        </w:rPr>
        <w:t>Dostarczane do Zamawiającego artykuły winny być zapakowane w oryginalne (fabrycznie zapakowane przez producenta) i nieuszkodzone opakowania, które odpowiadają wymaganiom Polskich Norm oraz innych przepisów prawa, przewidzianych dla tego typu wyrobu.</w:t>
      </w:r>
    </w:p>
    <w:p w14:paraId="1691998A" w14:textId="77777777" w:rsidR="000503A4" w:rsidRDefault="000503A4" w:rsidP="000503A4">
      <w:pPr>
        <w:numPr>
          <w:ilvl w:val="0"/>
          <w:numId w:val="23"/>
        </w:numPr>
        <w:shd w:val="clear" w:color="auto" w:fill="FFFFFF"/>
        <w:suppressAutoHyphens w:val="0"/>
        <w:ind w:left="360" w:hanging="363"/>
        <w:jc w:val="both"/>
        <w:rPr>
          <w:sz w:val="20"/>
          <w:szCs w:val="20"/>
        </w:rPr>
      </w:pPr>
      <w:r w:rsidRPr="00840062">
        <w:rPr>
          <w:sz w:val="20"/>
          <w:szCs w:val="20"/>
        </w:rPr>
        <w:t>Zamawiający może odmówić przyjęcia dostaw objętych przedmiotem ni</w:t>
      </w:r>
      <w:r>
        <w:rPr>
          <w:sz w:val="20"/>
          <w:szCs w:val="20"/>
        </w:rPr>
        <w:t>niejszej umowy w  przypadku gdy </w:t>
      </w:r>
      <w:r w:rsidRPr="00840062">
        <w:rPr>
          <w:sz w:val="20"/>
          <w:szCs w:val="20"/>
        </w:rPr>
        <w:t>przedmiot dostawy jest niezgodny z umową, w tym w zakresie nazwy producenta, numeru katalogowego, nazwy handlowej asortymentu (preparatu) albo uszkodzony lub w uszkodzonym opakowaniu.</w:t>
      </w:r>
    </w:p>
    <w:p w14:paraId="6ABC06CA" w14:textId="77777777" w:rsidR="000503A4" w:rsidRPr="00B72E5F" w:rsidRDefault="000503A4" w:rsidP="000503A4">
      <w:pPr>
        <w:numPr>
          <w:ilvl w:val="0"/>
          <w:numId w:val="23"/>
        </w:numPr>
        <w:shd w:val="clear" w:color="auto" w:fill="FFFFFF"/>
        <w:suppressAutoHyphens w:val="0"/>
        <w:ind w:left="360" w:hanging="363"/>
        <w:jc w:val="both"/>
        <w:rPr>
          <w:sz w:val="20"/>
          <w:szCs w:val="20"/>
        </w:rPr>
      </w:pPr>
      <w:r w:rsidRPr="00B72E5F">
        <w:rPr>
          <w:sz w:val="20"/>
          <w:szCs w:val="20"/>
        </w:rPr>
        <w:t>Wykonawca zapewnia i oświadcza, że:</w:t>
      </w:r>
    </w:p>
    <w:p w14:paraId="4A5D7469" w14:textId="77777777" w:rsidR="000503A4" w:rsidRPr="00B72E5F" w:rsidRDefault="000503A4" w:rsidP="000503A4">
      <w:pPr>
        <w:pStyle w:val="Akapitzlist"/>
        <w:numPr>
          <w:ilvl w:val="0"/>
          <w:numId w:val="42"/>
        </w:numPr>
        <w:shd w:val="clear" w:color="auto" w:fill="FFFFFF"/>
        <w:suppressAutoHyphens w:val="0"/>
        <w:contextualSpacing w:val="0"/>
        <w:jc w:val="both"/>
        <w:rPr>
          <w:sz w:val="20"/>
          <w:szCs w:val="20"/>
        </w:rPr>
      </w:pPr>
      <w:r w:rsidRPr="00B72E5F">
        <w:rPr>
          <w:sz w:val="20"/>
          <w:szCs w:val="20"/>
        </w:rPr>
        <w:t xml:space="preserve">produkty lecznicze/wyroby medyczne magazynowane były i będą transportowane z zachowaniem wymaganych warunków określonych  rozporządzeniem unijnym (UE) 2017/745 (rozporządzenie MDR) oraz z Rozporządzeniem Ministra Zdrowia z dnia 13 marca 2015 r. w sprawie wymagań Dobrej Praktyki Dystrybucyjnej ( pkt. 5.5 pkt. 2 ), </w:t>
      </w:r>
    </w:p>
    <w:p w14:paraId="7E47B1BD" w14:textId="77777777" w:rsidR="000503A4" w:rsidRPr="00B72E5F" w:rsidRDefault="000503A4" w:rsidP="000503A4">
      <w:pPr>
        <w:pStyle w:val="Akapitzlist"/>
        <w:numPr>
          <w:ilvl w:val="0"/>
          <w:numId w:val="42"/>
        </w:numPr>
        <w:shd w:val="clear" w:color="auto" w:fill="FFFFFF"/>
        <w:suppressAutoHyphens w:val="0"/>
        <w:contextualSpacing w:val="0"/>
        <w:jc w:val="both"/>
        <w:rPr>
          <w:sz w:val="20"/>
          <w:szCs w:val="20"/>
        </w:rPr>
      </w:pPr>
      <w:r w:rsidRPr="00B72E5F">
        <w:rPr>
          <w:sz w:val="20"/>
          <w:szCs w:val="20"/>
        </w:rPr>
        <w:t xml:space="preserve">sprzęt medyczny magazynowany jest ( był ) i  transportowany będzie zgodnie z warunkami określonymi przez producenta. </w:t>
      </w:r>
    </w:p>
    <w:p w14:paraId="1F7A9872" w14:textId="77777777" w:rsidR="000503A4" w:rsidRDefault="000503A4" w:rsidP="000503A4">
      <w:pPr>
        <w:numPr>
          <w:ilvl w:val="0"/>
          <w:numId w:val="23"/>
        </w:numPr>
        <w:shd w:val="clear" w:color="auto" w:fill="FFFFFF"/>
        <w:tabs>
          <w:tab w:val="clear" w:pos="720"/>
        </w:tabs>
        <w:suppressAutoHyphens w:val="0"/>
        <w:ind w:left="426"/>
        <w:jc w:val="both"/>
        <w:rPr>
          <w:sz w:val="20"/>
          <w:szCs w:val="20"/>
        </w:rPr>
      </w:pPr>
      <w:r w:rsidRPr="00B72E5F">
        <w:rPr>
          <w:sz w:val="20"/>
          <w:szCs w:val="20"/>
        </w:rPr>
        <w:t>Wykonawca jest obowiązany na żądanie Zamawiającego przedłożyć oświadczenie stanowiące załącznik nr ... do Umowy jeżeli nie przedstawi dowodu wskazań temperatury w postaci dokumentu pisemnego lub elektronicznego ( odpowiednio wydruku lub odczytu z urządzenia mierzącego temperaturę znajdującego się w środku transportu ).</w:t>
      </w:r>
    </w:p>
    <w:p w14:paraId="3D371FC3" w14:textId="77777777" w:rsidR="000503A4" w:rsidRPr="001A2660" w:rsidRDefault="000503A4" w:rsidP="000503A4">
      <w:pPr>
        <w:numPr>
          <w:ilvl w:val="0"/>
          <w:numId w:val="23"/>
        </w:numPr>
        <w:shd w:val="clear" w:color="auto" w:fill="FFFFFF"/>
        <w:tabs>
          <w:tab w:val="clear" w:pos="720"/>
        </w:tabs>
        <w:suppressAutoHyphens w:val="0"/>
        <w:ind w:left="426"/>
        <w:jc w:val="both"/>
        <w:rPr>
          <w:sz w:val="20"/>
          <w:szCs w:val="20"/>
        </w:rPr>
      </w:pPr>
      <w:r w:rsidRPr="001A2660">
        <w:rPr>
          <w:sz w:val="20"/>
          <w:szCs w:val="20"/>
        </w:rPr>
        <w:t>W przypadku, gdy Wykonawca nie dostarczy przedmiotu umowy w określonym w umowie terminie, Zamawiający ma prawo dokonać zakupu interwencyjnego od innego Dostawcy w ilości i asortymencie określonym w niezrealizowanej części zamówienia lub odpowiednika asortymentu w przypadku braku jego dostępności na rynku. Skutkuje to zmniejszeniem ilości przedmiotu umowy o wielkość tego zakupu. Wykonawca jest zobowiązany do zwrotu Zamawiającemu różnicy pomiędzy wartością zakupu interwencyjnego a wartością wynikającą z cen jednostkowych zawartych w Umowie.</w:t>
      </w:r>
    </w:p>
    <w:p w14:paraId="06CA4739" w14:textId="77777777" w:rsidR="000503A4" w:rsidRPr="00840062" w:rsidRDefault="000503A4" w:rsidP="000503A4">
      <w:pPr>
        <w:jc w:val="both"/>
        <w:rPr>
          <w:sz w:val="20"/>
          <w:szCs w:val="20"/>
        </w:rPr>
      </w:pPr>
    </w:p>
    <w:p w14:paraId="191AFED8" w14:textId="77777777" w:rsidR="000503A4" w:rsidRPr="00840062" w:rsidRDefault="000503A4" w:rsidP="000503A4">
      <w:pPr>
        <w:jc w:val="center"/>
        <w:rPr>
          <w:sz w:val="20"/>
          <w:szCs w:val="20"/>
        </w:rPr>
      </w:pPr>
      <w:r w:rsidRPr="00840062">
        <w:rPr>
          <w:b/>
          <w:bCs/>
          <w:sz w:val="20"/>
          <w:szCs w:val="20"/>
        </w:rPr>
        <w:lastRenderedPageBreak/>
        <w:t>§   4</w:t>
      </w:r>
    </w:p>
    <w:p w14:paraId="3BAF7398" w14:textId="77777777" w:rsidR="000503A4" w:rsidRPr="00840062" w:rsidRDefault="000503A4" w:rsidP="000503A4">
      <w:pPr>
        <w:pStyle w:val="Tekstpodstawowy22"/>
        <w:numPr>
          <w:ilvl w:val="0"/>
          <w:numId w:val="35"/>
        </w:numPr>
        <w:textAlignment w:val="auto"/>
        <w:rPr>
          <w:sz w:val="20"/>
          <w:szCs w:val="20"/>
        </w:rPr>
      </w:pPr>
      <w:r w:rsidRPr="00840062">
        <w:rPr>
          <w:rFonts w:ascii="Times New Roman" w:hAnsi="Times New Roman" w:cs="Times New Roman"/>
          <w:sz w:val="20"/>
          <w:szCs w:val="20"/>
        </w:rPr>
        <w:t>Wykonawca zapewnia Zamawiającego, że sprzedawany przez niego towar (zgodnie z ofertą) jest bardzo dobrej jakości, posiada dokumenty wymagane przez obowiązujące prawo, na podstawie których może być wprowadzony do obrotu i stosowania w placówkach ochrony zdrowia RP.</w:t>
      </w:r>
    </w:p>
    <w:p w14:paraId="54F260DD" w14:textId="452B9974" w:rsidR="000503A4" w:rsidRPr="00840062" w:rsidRDefault="000503A4" w:rsidP="000503A4">
      <w:pPr>
        <w:pStyle w:val="Akapitzlist"/>
        <w:widowControl w:val="0"/>
        <w:numPr>
          <w:ilvl w:val="0"/>
          <w:numId w:val="35"/>
        </w:numPr>
        <w:contextualSpacing w:val="0"/>
        <w:jc w:val="both"/>
        <w:rPr>
          <w:sz w:val="20"/>
          <w:szCs w:val="20"/>
        </w:rPr>
      </w:pPr>
      <w:r w:rsidRPr="00840062">
        <w:rPr>
          <w:sz w:val="20"/>
          <w:szCs w:val="20"/>
        </w:rPr>
        <w:t>Wykonawca jest odpowiedzialny za wady fizyczne i prawne towaru objętego umową. Przez wadę fizyczną rozumie się w szczególności jakąkolwiek niezgodność towaru z opisem p</w:t>
      </w:r>
      <w:r>
        <w:rPr>
          <w:sz w:val="20"/>
          <w:szCs w:val="20"/>
        </w:rPr>
        <w:t>rzedmiotu zamówienia zawartym w </w:t>
      </w:r>
      <w:r w:rsidR="001405AB">
        <w:rPr>
          <w:sz w:val="20"/>
          <w:szCs w:val="20"/>
        </w:rPr>
        <w:t>Zapytaniu.</w:t>
      </w:r>
      <w:r w:rsidRPr="00840062">
        <w:rPr>
          <w:sz w:val="20"/>
          <w:szCs w:val="20"/>
        </w:rPr>
        <w:t xml:space="preserve"> </w:t>
      </w:r>
    </w:p>
    <w:p w14:paraId="717AE589" w14:textId="77777777" w:rsidR="000503A4" w:rsidRPr="00840062" w:rsidRDefault="000503A4" w:rsidP="000503A4">
      <w:pPr>
        <w:pStyle w:val="Akapitzlist"/>
        <w:widowControl w:val="0"/>
        <w:numPr>
          <w:ilvl w:val="0"/>
          <w:numId w:val="35"/>
        </w:numPr>
        <w:contextualSpacing w:val="0"/>
        <w:jc w:val="both"/>
        <w:rPr>
          <w:sz w:val="20"/>
          <w:szCs w:val="20"/>
        </w:rPr>
      </w:pPr>
      <w:r w:rsidRPr="00840062">
        <w:rPr>
          <w:sz w:val="20"/>
          <w:szCs w:val="20"/>
        </w:rPr>
        <w:t>W razie stwierdzenia wad w dostarczonym towarze Zamawiający zobowiązuje się przesłać Wykonawcy reklamację jakościową lub ilościową wraz z protokołem stwierdzającym wady w terminie 14 dni od daty stwierdzenia wady. W zawiadomieniu Zamawiający wyznaczy termin do usunięcia wad.</w:t>
      </w:r>
    </w:p>
    <w:p w14:paraId="12C49E27" w14:textId="77777777" w:rsidR="000503A4" w:rsidRPr="00840062" w:rsidRDefault="000503A4" w:rsidP="000503A4">
      <w:pPr>
        <w:pStyle w:val="Akapitzlist"/>
        <w:widowControl w:val="0"/>
        <w:numPr>
          <w:ilvl w:val="0"/>
          <w:numId w:val="35"/>
        </w:numPr>
        <w:contextualSpacing w:val="0"/>
        <w:jc w:val="both"/>
        <w:rPr>
          <w:sz w:val="20"/>
          <w:szCs w:val="20"/>
        </w:rPr>
      </w:pPr>
      <w:r w:rsidRPr="00840062">
        <w:rPr>
          <w:sz w:val="20"/>
          <w:szCs w:val="20"/>
        </w:rPr>
        <w:t>Określony w ust. 3 termin do reklamacji uważa się za zachowany jeżeli przed jego upływem wymagane pismo zostało wysłane przez operatora pocztowego.</w:t>
      </w:r>
    </w:p>
    <w:p w14:paraId="1BF3E881" w14:textId="77777777" w:rsidR="000503A4" w:rsidRPr="00840062" w:rsidRDefault="000503A4" w:rsidP="000503A4">
      <w:pPr>
        <w:pStyle w:val="Tekstpodstawowy22"/>
        <w:numPr>
          <w:ilvl w:val="0"/>
          <w:numId w:val="35"/>
        </w:numPr>
        <w:textAlignment w:val="auto"/>
        <w:rPr>
          <w:rFonts w:ascii="Times New Roman" w:hAnsi="Times New Roman" w:cs="Times New Roman"/>
          <w:sz w:val="20"/>
          <w:szCs w:val="20"/>
        </w:rPr>
      </w:pPr>
      <w:r w:rsidRPr="00840062">
        <w:rPr>
          <w:rFonts w:ascii="Times New Roman" w:hAnsi="Times New Roman" w:cs="Times New Roman"/>
          <w:sz w:val="20"/>
          <w:szCs w:val="20"/>
        </w:rPr>
        <w:t xml:space="preserve">W przypadku zgłoszenia reklamacji, o której mowa w ust. 3 przez cały okres umowy, Wykonawca obowiązany jest w ciągu 48 godzin, od dnia doręczenia reklamacji odebrać od Zamawiającego wadliwe artykuły będące przedmiotem reklamacji. </w:t>
      </w:r>
    </w:p>
    <w:p w14:paraId="772B6863" w14:textId="77777777" w:rsidR="000503A4" w:rsidRPr="00840062" w:rsidRDefault="000503A4" w:rsidP="000503A4">
      <w:pPr>
        <w:pStyle w:val="Tekstpodstawowy22"/>
        <w:numPr>
          <w:ilvl w:val="0"/>
          <w:numId w:val="35"/>
        </w:numPr>
        <w:textAlignment w:val="auto"/>
        <w:rPr>
          <w:rFonts w:ascii="Times New Roman" w:hAnsi="Times New Roman" w:cs="Times New Roman"/>
          <w:sz w:val="20"/>
          <w:szCs w:val="20"/>
        </w:rPr>
      </w:pPr>
      <w:r w:rsidRPr="00840062">
        <w:rPr>
          <w:rFonts w:ascii="Times New Roman" w:hAnsi="Times New Roman" w:cs="Times New Roman"/>
          <w:sz w:val="20"/>
          <w:szCs w:val="20"/>
        </w:rPr>
        <w:t xml:space="preserve">Wykonawca zobowiązuje się do uzupełnienia ilości lub wymiany towaru na pozbawiony wad w terminie wyznaczonym przez Zamawiającego. Termin wyznaczony przez Zamawiającego nie może być krótszy niż 3 dni. </w:t>
      </w:r>
    </w:p>
    <w:p w14:paraId="5750A1C3" w14:textId="77777777" w:rsidR="000503A4" w:rsidRPr="00840062" w:rsidRDefault="000503A4" w:rsidP="000503A4">
      <w:pPr>
        <w:pStyle w:val="Tekstpodstawowy22"/>
        <w:numPr>
          <w:ilvl w:val="0"/>
          <w:numId w:val="35"/>
        </w:numPr>
        <w:textAlignment w:val="auto"/>
        <w:rPr>
          <w:sz w:val="20"/>
          <w:szCs w:val="20"/>
        </w:rPr>
      </w:pPr>
      <w:r w:rsidRPr="00840062">
        <w:rPr>
          <w:rFonts w:ascii="Times New Roman" w:hAnsi="Times New Roman" w:cs="Times New Roman"/>
          <w:sz w:val="20"/>
          <w:szCs w:val="20"/>
        </w:rPr>
        <w:t>Wykonawca odbiera wadliwy towar z siedziby Zamawiającego i dostarcza towar wolny od wad do siedziby Zamawiającego we własnym zakresie, na własny koszt i ryzyko.</w:t>
      </w:r>
    </w:p>
    <w:p w14:paraId="4B5AA329" w14:textId="77777777" w:rsidR="000503A4" w:rsidRPr="00840062" w:rsidRDefault="000503A4" w:rsidP="000503A4">
      <w:pPr>
        <w:pStyle w:val="Akapitzlist2"/>
        <w:numPr>
          <w:ilvl w:val="0"/>
          <w:numId w:val="35"/>
        </w:numPr>
        <w:jc w:val="both"/>
        <w:textAlignment w:val="auto"/>
        <w:rPr>
          <w:color w:val="auto"/>
          <w:sz w:val="20"/>
          <w:szCs w:val="20"/>
        </w:rPr>
      </w:pPr>
      <w:r w:rsidRPr="00840062">
        <w:rPr>
          <w:color w:val="auto"/>
          <w:sz w:val="20"/>
          <w:szCs w:val="20"/>
        </w:rPr>
        <w:t>W przypadku nie dostarczania towaru wolnego od wad przez Wykonawcę, nie uzupełnienia jego ilości lub nie dokonania wymiany towaru na pełnowartościowy w wyznaczonym przez Zamawiającego terminie, Zamawiający zastrzega sobie prawo zamówienia towaru u innego dostawcy na koszt Wykonawcy. W takiej sytuacji Zamawiający potrąci ewentualną różnicę kosztów z wynagrodzenia przysługującego Wykonawcy, co nie wyłącza prawa do naliczenia kar umownych.</w:t>
      </w:r>
    </w:p>
    <w:p w14:paraId="6F323641" w14:textId="77777777" w:rsidR="000503A4" w:rsidRPr="003E0A3B" w:rsidRDefault="000503A4" w:rsidP="000503A4">
      <w:pPr>
        <w:jc w:val="both"/>
        <w:rPr>
          <w:sz w:val="20"/>
          <w:szCs w:val="20"/>
        </w:rPr>
      </w:pPr>
    </w:p>
    <w:p w14:paraId="74585E10" w14:textId="77777777" w:rsidR="000503A4" w:rsidRPr="003E0A3B" w:rsidRDefault="000503A4" w:rsidP="000503A4">
      <w:pPr>
        <w:jc w:val="center"/>
        <w:rPr>
          <w:sz w:val="20"/>
          <w:szCs w:val="20"/>
        </w:rPr>
      </w:pPr>
      <w:r w:rsidRPr="003E0A3B">
        <w:rPr>
          <w:b/>
          <w:bCs/>
          <w:sz w:val="20"/>
          <w:szCs w:val="20"/>
        </w:rPr>
        <w:t>§   5</w:t>
      </w:r>
    </w:p>
    <w:p w14:paraId="7D1D6ECA" w14:textId="77777777" w:rsidR="000503A4" w:rsidRPr="003E0A3B" w:rsidRDefault="000503A4" w:rsidP="000503A4">
      <w:pPr>
        <w:jc w:val="both"/>
        <w:rPr>
          <w:sz w:val="20"/>
          <w:szCs w:val="20"/>
        </w:rPr>
      </w:pPr>
      <w:r w:rsidRPr="003E0A3B">
        <w:rPr>
          <w:sz w:val="20"/>
          <w:szCs w:val="20"/>
        </w:rPr>
        <w:t xml:space="preserve">Wykonawca gwarantuje niezmienność cen przez okres trwania umowy, z zastrzeżeniem przypadków przewidzianych w niniejszej umowie. </w:t>
      </w:r>
    </w:p>
    <w:p w14:paraId="6D3039A2" w14:textId="77777777" w:rsidR="000503A4" w:rsidRPr="003E0A3B" w:rsidRDefault="000503A4" w:rsidP="000503A4">
      <w:pPr>
        <w:jc w:val="both"/>
        <w:rPr>
          <w:sz w:val="20"/>
          <w:szCs w:val="20"/>
        </w:rPr>
      </w:pPr>
    </w:p>
    <w:p w14:paraId="6E1FFE99" w14:textId="77777777" w:rsidR="000503A4" w:rsidRPr="003E0A3B" w:rsidRDefault="000503A4" w:rsidP="000503A4">
      <w:pPr>
        <w:jc w:val="center"/>
        <w:rPr>
          <w:sz w:val="20"/>
          <w:szCs w:val="20"/>
        </w:rPr>
      </w:pPr>
      <w:r w:rsidRPr="003E0A3B">
        <w:rPr>
          <w:b/>
          <w:sz w:val="20"/>
          <w:szCs w:val="20"/>
        </w:rPr>
        <w:t>§   6</w:t>
      </w:r>
    </w:p>
    <w:p w14:paraId="5C77326F" w14:textId="77777777" w:rsidR="000503A4" w:rsidRPr="003E0A3B" w:rsidRDefault="000503A4" w:rsidP="000503A4">
      <w:pPr>
        <w:widowControl w:val="0"/>
        <w:numPr>
          <w:ilvl w:val="0"/>
          <w:numId w:val="36"/>
        </w:numPr>
        <w:jc w:val="both"/>
        <w:rPr>
          <w:sz w:val="20"/>
          <w:szCs w:val="20"/>
        </w:rPr>
      </w:pPr>
      <w:r w:rsidRPr="003E0A3B">
        <w:rPr>
          <w:bCs/>
          <w:iCs/>
          <w:sz w:val="20"/>
          <w:szCs w:val="20"/>
        </w:rPr>
        <w:t>Wartość umowy ustalona zgodnie z ofertą Wykonawcy wynosi brutto  ............................zł (słownie: ...................................................................).</w:t>
      </w:r>
    </w:p>
    <w:p w14:paraId="63D6BA18" w14:textId="77777777" w:rsidR="000503A4" w:rsidRPr="003E0A3B" w:rsidRDefault="000503A4" w:rsidP="000503A4">
      <w:pPr>
        <w:widowControl w:val="0"/>
        <w:numPr>
          <w:ilvl w:val="0"/>
          <w:numId w:val="36"/>
        </w:numPr>
        <w:jc w:val="both"/>
        <w:rPr>
          <w:sz w:val="20"/>
          <w:szCs w:val="20"/>
        </w:rPr>
      </w:pPr>
      <w:r w:rsidRPr="003E0A3B">
        <w:rPr>
          <w:bCs/>
          <w:iCs/>
          <w:sz w:val="20"/>
          <w:szCs w:val="20"/>
        </w:rPr>
        <w:t>Ceny jednostkowe są zgodne z formularzem cenowo – asortymentowym stanowiącym załącznik nr 1 do niniejszej umowy.</w:t>
      </w:r>
    </w:p>
    <w:p w14:paraId="3FAE0888" w14:textId="77777777" w:rsidR="000503A4" w:rsidRPr="003E0A3B" w:rsidRDefault="000503A4" w:rsidP="000503A4">
      <w:pPr>
        <w:widowControl w:val="0"/>
        <w:numPr>
          <w:ilvl w:val="0"/>
          <w:numId w:val="36"/>
        </w:numPr>
        <w:overflowPunct w:val="0"/>
        <w:ind w:left="363" w:hanging="363"/>
        <w:jc w:val="both"/>
        <w:textAlignment w:val="baseline"/>
        <w:rPr>
          <w:sz w:val="20"/>
          <w:szCs w:val="20"/>
        </w:rPr>
      </w:pPr>
      <w:r w:rsidRPr="003E0A3B">
        <w:rPr>
          <w:sz w:val="20"/>
          <w:szCs w:val="20"/>
        </w:rPr>
        <w:t xml:space="preserve">Wykonawca za dostarczony towar na podstawie raportu zużycia, wystawi Zamawiającemu fakturę VAT obejmującą elementy wyszczególnione w raporcie (używając nazwy handlowej). </w:t>
      </w:r>
      <w:r w:rsidRPr="003E0A3B">
        <w:rPr>
          <w:b/>
          <w:sz w:val="20"/>
          <w:szCs w:val="20"/>
        </w:rPr>
        <w:t>Kopia raportu zużycia zostanie załączona do wystawianej faktury</w:t>
      </w:r>
      <w:r w:rsidRPr="003E0A3B">
        <w:rPr>
          <w:sz w:val="20"/>
          <w:szCs w:val="20"/>
        </w:rPr>
        <w:t>.</w:t>
      </w:r>
    </w:p>
    <w:p w14:paraId="128A0CC5" w14:textId="77777777" w:rsidR="000503A4" w:rsidRPr="003E0A3B" w:rsidRDefault="000503A4" w:rsidP="000503A4">
      <w:pPr>
        <w:pStyle w:val="Akapitzlist1"/>
        <w:numPr>
          <w:ilvl w:val="0"/>
          <w:numId w:val="36"/>
        </w:numPr>
        <w:contextualSpacing w:val="0"/>
        <w:jc w:val="both"/>
        <w:rPr>
          <w:sz w:val="20"/>
          <w:szCs w:val="20"/>
        </w:rPr>
      </w:pPr>
      <w:r w:rsidRPr="003E0A3B">
        <w:rPr>
          <w:sz w:val="20"/>
          <w:szCs w:val="20"/>
        </w:rPr>
        <w:t>Faktura winna być adresowana na Zamawiającego.</w:t>
      </w:r>
    </w:p>
    <w:p w14:paraId="5518A05B" w14:textId="77777777" w:rsidR="000503A4" w:rsidRPr="003E0A3B" w:rsidRDefault="000503A4" w:rsidP="000503A4">
      <w:pPr>
        <w:pStyle w:val="Akapitzlist1"/>
        <w:numPr>
          <w:ilvl w:val="0"/>
          <w:numId w:val="36"/>
        </w:numPr>
        <w:contextualSpacing w:val="0"/>
        <w:jc w:val="both"/>
        <w:rPr>
          <w:sz w:val="20"/>
          <w:szCs w:val="20"/>
        </w:rPr>
      </w:pPr>
      <w:r w:rsidRPr="003E0A3B">
        <w:rPr>
          <w:sz w:val="20"/>
          <w:szCs w:val="20"/>
        </w:rPr>
        <w:t>Z</w:t>
      </w:r>
      <w:r w:rsidRPr="003E0A3B">
        <w:rPr>
          <w:bCs/>
          <w:iCs/>
          <w:sz w:val="20"/>
          <w:szCs w:val="20"/>
        </w:rPr>
        <w:t xml:space="preserve">amawiający wymaga, aby Wykonawca wystawiał fakturę dla każdego raportu zużycia oddzielnie, zgodnie z formularzem cenowo – asortymentowym. Nie dopuszcza się możliwości wystawienia faktury zbiorczej. </w:t>
      </w:r>
    </w:p>
    <w:p w14:paraId="2CCCA524" w14:textId="77777777" w:rsidR="000503A4" w:rsidRPr="003E0A3B" w:rsidRDefault="000503A4" w:rsidP="000503A4">
      <w:pPr>
        <w:pStyle w:val="Akapitzlist1"/>
        <w:numPr>
          <w:ilvl w:val="0"/>
          <w:numId w:val="36"/>
        </w:numPr>
        <w:contextualSpacing w:val="0"/>
        <w:jc w:val="both"/>
        <w:rPr>
          <w:sz w:val="20"/>
          <w:szCs w:val="20"/>
        </w:rPr>
      </w:pPr>
      <w:r w:rsidRPr="003E0A3B">
        <w:rPr>
          <w:sz w:val="20"/>
          <w:szCs w:val="20"/>
        </w:rPr>
        <w:t xml:space="preserve">Za dzień dokonania płatności będzie uważany dzień złożenia dyspozycji dokonania przelewu bankowego przez Zamawiającego  na rachunek Wykonawcy. </w:t>
      </w:r>
    </w:p>
    <w:p w14:paraId="41E82700" w14:textId="77777777" w:rsidR="000503A4" w:rsidRPr="003E0A3B" w:rsidRDefault="000503A4" w:rsidP="000503A4">
      <w:pPr>
        <w:pStyle w:val="Akapitzlist1"/>
        <w:numPr>
          <w:ilvl w:val="0"/>
          <w:numId w:val="36"/>
        </w:numPr>
        <w:jc w:val="both"/>
        <w:rPr>
          <w:sz w:val="20"/>
          <w:szCs w:val="20"/>
        </w:rPr>
      </w:pPr>
      <w:r w:rsidRPr="003E0A3B">
        <w:rPr>
          <w:sz w:val="20"/>
          <w:szCs w:val="20"/>
        </w:rPr>
        <w:t>Zamawiający zastrzega sobie możliwość zmiany ilości poszczególnego asortymentu lub do rezygnacji z niektórych pozycji asortymentu będącego przedmiotem umowy i wyszczególnionego wykazie stanowiącym załącznik do niniejszej umowy. Zmiana powyższa nie spowoduje zmiany wartości określonej w § 6 ust. 1 poniżej 51% tejże wartości.</w:t>
      </w:r>
    </w:p>
    <w:p w14:paraId="022D0B70" w14:textId="77777777" w:rsidR="000503A4" w:rsidRPr="003E0A3B" w:rsidRDefault="000503A4" w:rsidP="000503A4">
      <w:pPr>
        <w:pStyle w:val="Akapitzlist1"/>
        <w:numPr>
          <w:ilvl w:val="0"/>
          <w:numId w:val="36"/>
        </w:numPr>
        <w:jc w:val="both"/>
        <w:rPr>
          <w:sz w:val="20"/>
          <w:szCs w:val="20"/>
        </w:rPr>
      </w:pPr>
      <w:r w:rsidRPr="003E0A3B">
        <w:rPr>
          <w:sz w:val="20"/>
          <w:szCs w:val="20"/>
        </w:rPr>
        <w:t xml:space="preserve">W przypadkach wskazanych w ust. </w:t>
      </w:r>
      <w:r>
        <w:rPr>
          <w:sz w:val="20"/>
          <w:szCs w:val="20"/>
        </w:rPr>
        <w:t>7</w:t>
      </w:r>
      <w:r w:rsidRPr="003E0A3B">
        <w:rPr>
          <w:sz w:val="20"/>
          <w:szCs w:val="20"/>
        </w:rPr>
        <w:t xml:space="preserve">: </w:t>
      </w:r>
    </w:p>
    <w:p w14:paraId="151C7266" w14:textId="77777777" w:rsidR="000503A4" w:rsidRPr="003E0A3B" w:rsidRDefault="000503A4" w:rsidP="000503A4">
      <w:pPr>
        <w:pStyle w:val="Akapitzlist1"/>
        <w:numPr>
          <w:ilvl w:val="0"/>
          <w:numId w:val="40"/>
        </w:numPr>
        <w:jc w:val="both"/>
        <w:rPr>
          <w:sz w:val="20"/>
          <w:szCs w:val="20"/>
        </w:rPr>
      </w:pPr>
      <w:r w:rsidRPr="003E0A3B">
        <w:rPr>
          <w:sz w:val="20"/>
          <w:szCs w:val="20"/>
        </w:rPr>
        <w:t>Wykonawca może żądać wyłącznie wynagrodzenia należnego z tytułu wykonania części umowy, bez naliczania jakichkolwiek kar,</w:t>
      </w:r>
    </w:p>
    <w:p w14:paraId="7F5D7B0F" w14:textId="77777777" w:rsidR="000503A4" w:rsidRPr="003E0A3B" w:rsidRDefault="000503A4" w:rsidP="000503A4">
      <w:pPr>
        <w:pStyle w:val="Akapitzlist1"/>
        <w:numPr>
          <w:ilvl w:val="0"/>
          <w:numId w:val="40"/>
        </w:numPr>
        <w:jc w:val="both"/>
        <w:rPr>
          <w:sz w:val="20"/>
          <w:szCs w:val="20"/>
        </w:rPr>
      </w:pPr>
      <w:r w:rsidRPr="003E0A3B">
        <w:rPr>
          <w:sz w:val="20"/>
          <w:szCs w:val="20"/>
        </w:rPr>
        <w:t>ostateczna wysokość wynagrodzenia przysługującego Wykonawcy może ulec zmniejszeniu.</w:t>
      </w:r>
    </w:p>
    <w:p w14:paraId="4046F4A5" w14:textId="77777777" w:rsidR="000503A4" w:rsidRPr="003E0A3B" w:rsidRDefault="000503A4" w:rsidP="000503A4">
      <w:pPr>
        <w:pStyle w:val="Akapitzlist1"/>
        <w:numPr>
          <w:ilvl w:val="0"/>
          <w:numId w:val="36"/>
        </w:numPr>
        <w:jc w:val="both"/>
        <w:rPr>
          <w:sz w:val="20"/>
          <w:szCs w:val="20"/>
        </w:rPr>
      </w:pPr>
      <w:r w:rsidRPr="003E0A3B">
        <w:rPr>
          <w:sz w:val="20"/>
          <w:szCs w:val="20"/>
        </w:rPr>
        <w:t xml:space="preserve">Zamawiający zastrzega sobie również uprawnienie do zamawiania większej ilości produktów z jednej pozycji asortymentu i mniejszej z innej, niż wynika to z wykazu stanowiącego załącznik do niniejszej umowy, przy zachowaniu cen jednostkowych zaoferowanych przez Wykonawcę, z zastrzeżeniem nie przekroczenia łącznej wartości umowy.  </w:t>
      </w:r>
    </w:p>
    <w:p w14:paraId="7D244411" w14:textId="77777777" w:rsidR="000503A4" w:rsidRPr="003E0A3B" w:rsidRDefault="000503A4" w:rsidP="000503A4">
      <w:pPr>
        <w:pStyle w:val="Akapitzlist1"/>
        <w:numPr>
          <w:ilvl w:val="0"/>
          <w:numId w:val="36"/>
        </w:numPr>
        <w:jc w:val="both"/>
        <w:rPr>
          <w:sz w:val="20"/>
          <w:szCs w:val="20"/>
        </w:rPr>
      </w:pPr>
      <w:r w:rsidRPr="003E0A3B">
        <w:rPr>
          <w:sz w:val="20"/>
          <w:szCs w:val="20"/>
        </w:rPr>
        <w:t xml:space="preserve">Zmiany określone w ustępach </w:t>
      </w:r>
      <w:r>
        <w:rPr>
          <w:sz w:val="20"/>
          <w:szCs w:val="20"/>
        </w:rPr>
        <w:t>7</w:t>
      </w:r>
      <w:r w:rsidRPr="003E0A3B">
        <w:rPr>
          <w:sz w:val="20"/>
          <w:szCs w:val="20"/>
        </w:rPr>
        <w:t xml:space="preserve"> lub </w:t>
      </w:r>
      <w:r>
        <w:rPr>
          <w:sz w:val="20"/>
          <w:szCs w:val="20"/>
        </w:rPr>
        <w:t>9</w:t>
      </w:r>
      <w:r w:rsidRPr="003E0A3B">
        <w:rPr>
          <w:sz w:val="20"/>
          <w:szCs w:val="20"/>
        </w:rPr>
        <w:t xml:space="preserve"> nie wymagają zmiany umowy w formie aneksu ani zgody Wykonawcy.</w:t>
      </w:r>
    </w:p>
    <w:p w14:paraId="7354301E" w14:textId="77777777" w:rsidR="000503A4" w:rsidRPr="003E0A3B" w:rsidRDefault="000503A4" w:rsidP="000503A4">
      <w:pPr>
        <w:pStyle w:val="Akapitzlist1"/>
        <w:numPr>
          <w:ilvl w:val="0"/>
          <w:numId w:val="36"/>
        </w:numPr>
        <w:jc w:val="both"/>
        <w:rPr>
          <w:sz w:val="20"/>
          <w:szCs w:val="20"/>
        </w:rPr>
      </w:pPr>
      <w:r w:rsidRPr="003E0A3B">
        <w:rPr>
          <w:sz w:val="20"/>
          <w:szCs w:val="20"/>
        </w:rPr>
        <w:t>Z tytułu zmniejszenia zakresu ilościowego lub rezygnacji z niektórych pozycji asortymentu w okresie obowiązywania umowy nie będzie przysługiwać Wykonawcy żadne roszczenie wobec Zamawiającego.</w:t>
      </w:r>
    </w:p>
    <w:p w14:paraId="7FC6D71F" w14:textId="77777777" w:rsidR="000503A4" w:rsidRPr="003E0A3B" w:rsidRDefault="000503A4" w:rsidP="000503A4">
      <w:pPr>
        <w:widowControl w:val="0"/>
        <w:numPr>
          <w:ilvl w:val="0"/>
          <w:numId w:val="36"/>
        </w:numPr>
        <w:jc w:val="both"/>
      </w:pPr>
      <w:r w:rsidRPr="003E0A3B">
        <w:rPr>
          <w:sz w:val="20"/>
          <w:szCs w:val="20"/>
        </w:rPr>
        <w:t xml:space="preserve">W sytuacji kiedy faktura zostanie wystawiona z naruszeniem postanowień niniejszej umowy Wykonawca zobowiązany jest do wystawienia faktury korygującej w terminie 5 dni od wezwania przez Zamawiającego. </w:t>
      </w:r>
      <w:r w:rsidRPr="003E0A3B">
        <w:rPr>
          <w:sz w:val="20"/>
          <w:szCs w:val="20"/>
        </w:rPr>
        <w:lastRenderedPageBreak/>
        <w:t>Wezwanie może zostać dokonane telefonicznie, mailowo lub listownie.</w:t>
      </w:r>
    </w:p>
    <w:p w14:paraId="0A37B394" w14:textId="77777777" w:rsidR="000503A4" w:rsidRPr="003E0A3B" w:rsidRDefault="000503A4" w:rsidP="000503A4">
      <w:pPr>
        <w:jc w:val="both"/>
        <w:rPr>
          <w:sz w:val="20"/>
          <w:szCs w:val="20"/>
        </w:rPr>
      </w:pPr>
    </w:p>
    <w:p w14:paraId="15F0FD39" w14:textId="77777777" w:rsidR="000503A4" w:rsidRDefault="000503A4" w:rsidP="000503A4">
      <w:pPr>
        <w:jc w:val="center"/>
        <w:rPr>
          <w:b/>
          <w:sz w:val="20"/>
          <w:szCs w:val="20"/>
        </w:rPr>
      </w:pPr>
    </w:p>
    <w:p w14:paraId="592F3FFC" w14:textId="77777777" w:rsidR="000503A4" w:rsidRPr="003E0A3B" w:rsidRDefault="000503A4" w:rsidP="000503A4">
      <w:pPr>
        <w:jc w:val="center"/>
        <w:rPr>
          <w:sz w:val="20"/>
          <w:szCs w:val="20"/>
        </w:rPr>
      </w:pPr>
      <w:r w:rsidRPr="003E0A3B">
        <w:rPr>
          <w:b/>
          <w:sz w:val="20"/>
          <w:szCs w:val="20"/>
        </w:rPr>
        <w:t>§   7</w:t>
      </w:r>
    </w:p>
    <w:p w14:paraId="04B67CF1" w14:textId="77777777" w:rsidR="000503A4" w:rsidRPr="003E0A3B" w:rsidRDefault="000503A4" w:rsidP="000503A4">
      <w:pPr>
        <w:pStyle w:val="Akapitzlist"/>
        <w:widowControl w:val="0"/>
        <w:numPr>
          <w:ilvl w:val="0"/>
          <w:numId w:val="30"/>
        </w:numPr>
        <w:overflowPunct w:val="0"/>
        <w:contextualSpacing w:val="0"/>
        <w:jc w:val="both"/>
        <w:textAlignment w:val="baseline"/>
        <w:rPr>
          <w:sz w:val="20"/>
          <w:szCs w:val="20"/>
        </w:rPr>
      </w:pPr>
      <w:r w:rsidRPr="003E0A3B">
        <w:rPr>
          <w:sz w:val="20"/>
          <w:szCs w:val="20"/>
        </w:rPr>
        <w:t xml:space="preserve">Należność za dostarczony towar płatna jest przelewem na rachunek bankowy Wykonawcy prowadzony przez ………………… o numerze ………………………………… w terminie </w:t>
      </w:r>
      <w:r>
        <w:rPr>
          <w:sz w:val="20"/>
          <w:szCs w:val="20"/>
        </w:rPr>
        <w:t xml:space="preserve">do </w:t>
      </w:r>
      <w:r w:rsidRPr="003E0A3B">
        <w:rPr>
          <w:sz w:val="20"/>
          <w:szCs w:val="20"/>
        </w:rPr>
        <w:t xml:space="preserve">60 dni od dnia dostarczenia towaru i doręczenia prawidłowo </w:t>
      </w:r>
      <w:r w:rsidRPr="003E0A3B">
        <w:rPr>
          <w:bCs/>
          <w:iCs/>
          <w:sz w:val="20"/>
          <w:szCs w:val="20"/>
        </w:rPr>
        <w:t>oraz zgodnie z umową wystawionej faktury</w:t>
      </w:r>
      <w:r w:rsidRPr="003E0A3B">
        <w:rPr>
          <w:sz w:val="20"/>
          <w:szCs w:val="20"/>
        </w:rPr>
        <w:t xml:space="preserve">. W razie zmiany numeru rachunku bankowego, Wykonawca jest zobowiązany wskazać nowy rachunek bankowy. </w:t>
      </w:r>
      <w:r w:rsidRPr="003E0A3B">
        <w:rPr>
          <w:rFonts w:eastAsia="Calibri"/>
          <w:sz w:val="20"/>
          <w:szCs w:val="20"/>
        </w:rPr>
        <w:t>Wskazany numer rachunku/rachunków musi być zgłoszony do ewidencji tzw. „białej listy” tj. numerów rachunków rozliczeniowych, o których mowa w art. 49 ust. 1 pkt. 1 ustawy z dnia 29 sierpnia 1997r.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67E3ED95" w14:textId="77777777" w:rsidR="000503A4" w:rsidRPr="00774586" w:rsidRDefault="000503A4" w:rsidP="000503A4">
      <w:pPr>
        <w:pStyle w:val="Akapitzlist2"/>
        <w:numPr>
          <w:ilvl w:val="0"/>
          <w:numId w:val="30"/>
        </w:numPr>
        <w:jc w:val="both"/>
        <w:textAlignment w:val="auto"/>
        <w:rPr>
          <w:color w:val="auto"/>
          <w:sz w:val="20"/>
          <w:szCs w:val="20"/>
        </w:rPr>
      </w:pPr>
      <w:r w:rsidRPr="003E0A3B">
        <w:rPr>
          <w:color w:val="auto"/>
          <w:sz w:val="20"/>
          <w:szCs w:val="20"/>
        </w:rPr>
        <w:t>W razie otrzymania przez Zamawiającego faktury VAT w terminie późniejszym niż dzień dostarczenia towaru, bieg terminu określonego w ustępie 1 niniejszego paragrafu rozpoczyna się od dnia otrzymania faktury.</w:t>
      </w:r>
    </w:p>
    <w:p w14:paraId="2E1E6AA3" w14:textId="77777777" w:rsidR="000503A4" w:rsidRDefault="000503A4" w:rsidP="000503A4">
      <w:pPr>
        <w:pStyle w:val="Akapitzlist2"/>
        <w:numPr>
          <w:ilvl w:val="0"/>
          <w:numId w:val="30"/>
        </w:numPr>
        <w:jc w:val="both"/>
        <w:textAlignment w:val="auto"/>
        <w:rPr>
          <w:color w:val="auto"/>
          <w:sz w:val="20"/>
          <w:szCs w:val="20"/>
        </w:rPr>
      </w:pPr>
      <w:r w:rsidRPr="003E0A3B">
        <w:rPr>
          <w:color w:val="auto"/>
          <w:sz w:val="20"/>
          <w:szCs w:val="20"/>
        </w:rPr>
        <w:t>Dokonywane przez Zamawiającego wpłaty na zaspokojenie długów wobec Wykonawcy zaliczane będą w pierwszej kolejności na poczet należności głównej, następnie na poczet należności z tytułu odsetek W dalszej kolejności zaspokajane będą należności uboczne, takie jak koszty zastępstwa procesowego, opłaty sądowe, opłaty skarbowe itp.</w:t>
      </w:r>
    </w:p>
    <w:p w14:paraId="5FEDAC34" w14:textId="77777777" w:rsidR="000503A4" w:rsidRPr="003E0A3B" w:rsidRDefault="000503A4" w:rsidP="000503A4">
      <w:pPr>
        <w:pStyle w:val="Akapitzlist2"/>
        <w:numPr>
          <w:ilvl w:val="0"/>
          <w:numId w:val="30"/>
        </w:numPr>
        <w:overflowPunct w:val="0"/>
        <w:jc w:val="both"/>
        <w:textAlignment w:val="auto"/>
        <w:rPr>
          <w:color w:val="auto"/>
          <w:sz w:val="20"/>
          <w:szCs w:val="20"/>
        </w:rPr>
      </w:pPr>
      <w:r w:rsidRPr="003E0A3B">
        <w:rPr>
          <w:color w:val="auto"/>
          <w:sz w:val="20"/>
          <w:szCs w:val="20"/>
        </w:rPr>
        <w:t>W przypadku braku oświadczenia Zamawiającego określającego dług, który ma być zaspokojony, Wykonawca zaliczy dokonaną przez Zamawiającego wpłatę na poczet długu najdawniej wymagalnego ale nieprzedawnionego.</w:t>
      </w:r>
    </w:p>
    <w:p w14:paraId="3BF4418C" w14:textId="77777777" w:rsidR="000503A4" w:rsidRPr="003E0A3B" w:rsidRDefault="000503A4" w:rsidP="000503A4">
      <w:pPr>
        <w:pStyle w:val="Akapitzlist2"/>
        <w:numPr>
          <w:ilvl w:val="0"/>
          <w:numId w:val="30"/>
        </w:numPr>
        <w:overflowPunct w:val="0"/>
        <w:jc w:val="both"/>
        <w:textAlignment w:val="auto"/>
        <w:rPr>
          <w:color w:val="auto"/>
        </w:rPr>
      </w:pPr>
      <w:r w:rsidRPr="003E0A3B">
        <w:rPr>
          <w:color w:val="auto"/>
          <w:sz w:val="20"/>
          <w:szCs w:val="20"/>
        </w:rPr>
        <w:t>Wykonawca posiadający wobec Zamawiającego kilka wierzytelności, udokumentowanych kilkoma fakturami, dokonując potrącenia (kompensaty) w pierwszej kolejności potrąca swoje wierzytelności najdawniej wymagalne.</w:t>
      </w:r>
    </w:p>
    <w:p w14:paraId="24837EF6" w14:textId="77777777" w:rsidR="000503A4" w:rsidRPr="003E0A3B" w:rsidRDefault="000503A4" w:rsidP="000503A4">
      <w:pPr>
        <w:pStyle w:val="Akapitzlist2"/>
        <w:numPr>
          <w:ilvl w:val="0"/>
          <w:numId w:val="30"/>
        </w:numPr>
        <w:overflowPunct w:val="0"/>
        <w:jc w:val="both"/>
        <w:textAlignment w:val="auto"/>
        <w:rPr>
          <w:color w:val="auto"/>
        </w:rPr>
      </w:pPr>
      <w:r w:rsidRPr="003E0A3B">
        <w:rPr>
          <w:color w:val="auto"/>
          <w:sz w:val="20"/>
          <w:szCs w:val="20"/>
        </w:rPr>
        <w:t>W przypadku opóźnienia Zamawiającego z zapłatą którejkolwiek z faktu</w:t>
      </w:r>
      <w:r>
        <w:rPr>
          <w:color w:val="auto"/>
          <w:sz w:val="20"/>
          <w:szCs w:val="20"/>
        </w:rPr>
        <w:t>r Wykonawca zobowiązany jest do </w:t>
      </w:r>
      <w:r w:rsidRPr="003E0A3B">
        <w:rPr>
          <w:color w:val="auto"/>
          <w:sz w:val="20"/>
          <w:szCs w:val="20"/>
        </w:rPr>
        <w:t>doręczenia Zamawiającemu pisemnego wezwania do zapłaty za</w:t>
      </w:r>
      <w:r>
        <w:rPr>
          <w:color w:val="auto"/>
          <w:sz w:val="20"/>
          <w:szCs w:val="20"/>
        </w:rPr>
        <w:t>wierającego dodatkowy termin do </w:t>
      </w:r>
      <w:r w:rsidRPr="003E0A3B">
        <w:rPr>
          <w:color w:val="auto"/>
          <w:sz w:val="20"/>
          <w:szCs w:val="20"/>
        </w:rPr>
        <w:t>uiszczenia zapłaty w ciągu 30 dni od daty otrzymania tegoż wezwania przez Zamawiającego. W czasie biegu terminu o którym mowa w zdaniu poprzedzającym, Wykonawca zobowiązuje się nie dochodzić roszczenia objętego wezwaniem na drodze postępowania sądowego.</w:t>
      </w:r>
    </w:p>
    <w:p w14:paraId="63AA7ACF" w14:textId="77777777" w:rsidR="000503A4" w:rsidRPr="003E0A3B" w:rsidRDefault="000503A4" w:rsidP="000503A4">
      <w:pPr>
        <w:pStyle w:val="Akapitzlist2"/>
        <w:overflowPunct w:val="0"/>
        <w:jc w:val="both"/>
        <w:textAlignment w:val="auto"/>
        <w:rPr>
          <w:color w:val="auto"/>
          <w:sz w:val="20"/>
          <w:szCs w:val="20"/>
        </w:rPr>
      </w:pPr>
    </w:p>
    <w:p w14:paraId="1E363011" w14:textId="77777777" w:rsidR="000503A4" w:rsidRPr="003E0A3B" w:rsidRDefault="000503A4" w:rsidP="000503A4">
      <w:pPr>
        <w:jc w:val="center"/>
        <w:rPr>
          <w:sz w:val="20"/>
          <w:szCs w:val="20"/>
        </w:rPr>
      </w:pPr>
      <w:r w:rsidRPr="003E0A3B">
        <w:rPr>
          <w:b/>
          <w:sz w:val="20"/>
          <w:szCs w:val="20"/>
        </w:rPr>
        <w:t>§  8</w:t>
      </w:r>
    </w:p>
    <w:p w14:paraId="1FDEBFFD" w14:textId="77777777" w:rsidR="000503A4" w:rsidRPr="003E0A3B" w:rsidRDefault="000503A4" w:rsidP="000503A4">
      <w:pPr>
        <w:pStyle w:val="Akapitzlist"/>
        <w:numPr>
          <w:ilvl w:val="3"/>
          <w:numId w:val="39"/>
        </w:numPr>
        <w:suppressAutoHyphens w:val="0"/>
        <w:ind w:left="425" w:hanging="425"/>
        <w:jc w:val="both"/>
        <w:rPr>
          <w:sz w:val="20"/>
          <w:szCs w:val="20"/>
        </w:rPr>
      </w:pPr>
      <w:bookmarkStart w:id="16" w:name="_Hlk60059581"/>
      <w:r w:rsidRPr="003E0A3B">
        <w:rPr>
          <w:sz w:val="20"/>
          <w:szCs w:val="20"/>
        </w:rPr>
        <w:t>Zamawiający przewiduje możliwość zastosowania prawa opcji w przypadku niewyczerpania wartości umowy, o której mowa w § 6 ust. 1, w „okresie podstawowym” określonym w § 11 umowy.</w:t>
      </w:r>
    </w:p>
    <w:p w14:paraId="3F780F26" w14:textId="77777777" w:rsidR="000503A4" w:rsidRPr="003E0A3B" w:rsidRDefault="000503A4" w:rsidP="000503A4">
      <w:pPr>
        <w:pStyle w:val="Akapitzlist"/>
        <w:numPr>
          <w:ilvl w:val="3"/>
          <w:numId w:val="39"/>
        </w:numPr>
        <w:suppressAutoHyphens w:val="0"/>
        <w:ind w:left="425" w:hanging="425"/>
        <w:jc w:val="both"/>
        <w:rPr>
          <w:sz w:val="20"/>
          <w:szCs w:val="20"/>
        </w:rPr>
      </w:pPr>
      <w:r w:rsidRPr="003E0A3B">
        <w:rPr>
          <w:sz w:val="20"/>
          <w:szCs w:val="20"/>
        </w:rPr>
        <w:t>Decyzję co do możliwości skorzystania z prawa opcji Zamawiający uzależnia od swoich bieżących potrzeb oraz wykorzystania wartości umowy określonej w § 6 ust. 1 umowy.</w:t>
      </w:r>
    </w:p>
    <w:p w14:paraId="7BE9EE28" w14:textId="77777777" w:rsidR="000503A4" w:rsidRPr="003E0A3B" w:rsidRDefault="000503A4" w:rsidP="000503A4">
      <w:pPr>
        <w:pStyle w:val="Akapitzlist"/>
        <w:numPr>
          <w:ilvl w:val="3"/>
          <w:numId w:val="39"/>
        </w:numPr>
        <w:suppressAutoHyphens w:val="0"/>
        <w:ind w:left="425" w:hanging="425"/>
        <w:jc w:val="both"/>
        <w:rPr>
          <w:sz w:val="20"/>
          <w:szCs w:val="20"/>
        </w:rPr>
      </w:pPr>
      <w:r w:rsidRPr="003E0A3B">
        <w:rPr>
          <w:sz w:val="20"/>
          <w:szCs w:val="20"/>
        </w:rPr>
        <w:t>Zastosowanie przez Zamawiającego prawa opcji będzie polegać na powtórzeniu tych samych dostaw jak te, które są świadczone przez Wykonawcę, z którym została zawarta niniejsza umowa w sprawie zamówienia publicznego.</w:t>
      </w:r>
    </w:p>
    <w:p w14:paraId="58626E10" w14:textId="5A4108E8" w:rsidR="000503A4" w:rsidRPr="003E0A3B" w:rsidRDefault="000503A4" w:rsidP="000503A4">
      <w:pPr>
        <w:pStyle w:val="Akapitzlist"/>
        <w:numPr>
          <w:ilvl w:val="3"/>
          <w:numId w:val="39"/>
        </w:numPr>
        <w:suppressAutoHyphens w:val="0"/>
        <w:ind w:left="425" w:hanging="425"/>
        <w:jc w:val="both"/>
        <w:rPr>
          <w:sz w:val="20"/>
          <w:szCs w:val="20"/>
        </w:rPr>
      </w:pPr>
      <w:r w:rsidRPr="003E0A3B">
        <w:rPr>
          <w:sz w:val="20"/>
          <w:szCs w:val="20"/>
        </w:rPr>
        <w:t>Wszystkie wymagania zawarte w umowie i</w:t>
      </w:r>
      <w:r w:rsidR="001405AB">
        <w:rPr>
          <w:sz w:val="20"/>
          <w:szCs w:val="20"/>
        </w:rPr>
        <w:t xml:space="preserve"> Zapytaniu</w:t>
      </w:r>
      <w:r w:rsidRPr="003E0A3B">
        <w:rPr>
          <w:sz w:val="20"/>
          <w:szCs w:val="20"/>
        </w:rPr>
        <w:t xml:space="preserve"> dotyczą także realizacji zamówienia w ramach prawa opcji. W przypadku zastosowania prawa opcji żadna cena wskazana w Formularzu Cenowym Wykonawcy, nie ulegnie zmianie za wyjątkiem przypadków i na zasadach opisanych w umowie. </w:t>
      </w:r>
    </w:p>
    <w:p w14:paraId="53254DA1" w14:textId="77777777" w:rsidR="000503A4" w:rsidRPr="003E0A3B" w:rsidRDefault="000503A4" w:rsidP="000503A4">
      <w:pPr>
        <w:pStyle w:val="Akapitzlist"/>
        <w:numPr>
          <w:ilvl w:val="3"/>
          <w:numId w:val="39"/>
        </w:numPr>
        <w:suppressAutoHyphens w:val="0"/>
        <w:ind w:left="425" w:hanging="425"/>
        <w:jc w:val="both"/>
        <w:rPr>
          <w:sz w:val="20"/>
          <w:szCs w:val="20"/>
        </w:rPr>
      </w:pPr>
      <w:r w:rsidRPr="003E0A3B">
        <w:rPr>
          <w:sz w:val="20"/>
          <w:szCs w:val="20"/>
        </w:rPr>
        <w:t>Przy zastosowaniu prawa opcji Wykonawca będzie świadczył dostawy w okresie nie dłuższym niż 6 miesięcy, następujących po dniu, wskazanym w umowie jako dzień zakończenia świadczenia dostawy w „okresie podstawowym”.</w:t>
      </w:r>
    </w:p>
    <w:p w14:paraId="591FEFF4" w14:textId="77777777" w:rsidR="000503A4" w:rsidRPr="003E0A3B" w:rsidRDefault="000503A4" w:rsidP="000503A4">
      <w:pPr>
        <w:pStyle w:val="Akapitzlist"/>
        <w:numPr>
          <w:ilvl w:val="3"/>
          <w:numId w:val="39"/>
        </w:numPr>
        <w:suppressAutoHyphens w:val="0"/>
        <w:ind w:left="425" w:hanging="425"/>
        <w:jc w:val="both"/>
        <w:rPr>
          <w:sz w:val="20"/>
          <w:szCs w:val="20"/>
        </w:rPr>
      </w:pPr>
      <w:r w:rsidRPr="003E0A3B">
        <w:rPr>
          <w:sz w:val="20"/>
          <w:szCs w:val="20"/>
        </w:rPr>
        <w:t xml:space="preserve">Zamawiający może wykonać prawo opcji wielokrotnie i w dowolnym dniu przed upływem „okresu podstawowego” </w:t>
      </w:r>
      <w:bookmarkStart w:id="17" w:name="_Hlk67123187"/>
      <w:r w:rsidRPr="003E0A3B">
        <w:rPr>
          <w:sz w:val="20"/>
          <w:szCs w:val="20"/>
        </w:rPr>
        <w:t>lub w okresie obowiązywania umowy wskutek skorzystania z opcji</w:t>
      </w:r>
      <w:bookmarkEnd w:id="17"/>
      <w:r w:rsidRPr="003E0A3B">
        <w:rPr>
          <w:sz w:val="20"/>
          <w:szCs w:val="20"/>
        </w:rPr>
        <w:t>. Zamawiający złoży Wykonawcy oświadczenie o zastosowaniu prawa opcji. Niezłożenie oświadczenia we wskazanym w zdaniu poprzednim terminie będzie oznaczało, że Zamawiający rezygnuje z zastosowania prawa opcji.</w:t>
      </w:r>
    </w:p>
    <w:p w14:paraId="39455502" w14:textId="77777777" w:rsidR="000503A4" w:rsidRPr="003E0A3B" w:rsidRDefault="000503A4" w:rsidP="000503A4">
      <w:pPr>
        <w:pStyle w:val="Akapitzlist"/>
        <w:numPr>
          <w:ilvl w:val="3"/>
          <w:numId w:val="39"/>
        </w:numPr>
        <w:suppressAutoHyphens w:val="0"/>
        <w:ind w:left="425" w:hanging="425"/>
        <w:jc w:val="both"/>
        <w:rPr>
          <w:sz w:val="20"/>
          <w:szCs w:val="20"/>
        </w:rPr>
      </w:pPr>
      <w:r w:rsidRPr="003E0A3B">
        <w:rPr>
          <w:sz w:val="20"/>
          <w:szCs w:val="20"/>
        </w:rPr>
        <w:t>W przypadku zastosowania przez Zamawiającego prawa opcji oświadczenie, o którym mowa w ust. 6 będzie stanowiło integralną część Umowy.</w:t>
      </w:r>
      <w:bookmarkEnd w:id="16"/>
    </w:p>
    <w:p w14:paraId="33DB00C0" w14:textId="77777777" w:rsidR="000503A4" w:rsidRPr="003E0A3B" w:rsidRDefault="000503A4" w:rsidP="000503A4">
      <w:pPr>
        <w:suppressAutoHyphens w:val="0"/>
        <w:contextualSpacing/>
        <w:jc w:val="both"/>
        <w:rPr>
          <w:sz w:val="20"/>
          <w:szCs w:val="20"/>
        </w:rPr>
      </w:pPr>
    </w:p>
    <w:p w14:paraId="73B8831D" w14:textId="77777777" w:rsidR="000503A4" w:rsidRPr="003E0A3B" w:rsidRDefault="000503A4" w:rsidP="000503A4">
      <w:pPr>
        <w:jc w:val="center"/>
        <w:rPr>
          <w:sz w:val="20"/>
          <w:szCs w:val="20"/>
        </w:rPr>
      </w:pPr>
      <w:r w:rsidRPr="003E0A3B">
        <w:rPr>
          <w:b/>
          <w:sz w:val="20"/>
          <w:szCs w:val="20"/>
        </w:rPr>
        <w:t>§   9</w:t>
      </w:r>
    </w:p>
    <w:p w14:paraId="088AE6AD" w14:textId="77777777" w:rsidR="000503A4" w:rsidRPr="003E0A3B" w:rsidRDefault="000503A4" w:rsidP="000503A4">
      <w:pPr>
        <w:pStyle w:val="Akapitzlist2"/>
        <w:numPr>
          <w:ilvl w:val="0"/>
          <w:numId w:val="31"/>
        </w:numPr>
        <w:jc w:val="both"/>
        <w:textAlignment w:val="auto"/>
        <w:rPr>
          <w:color w:val="auto"/>
          <w:sz w:val="20"/>
          <w:szCs w:val="20"/>
        </w:rPr>
      </w:pPr>
      <w:r w:rsidRPr="003E0A3B">
        <w:rPr>
          <w:color w:val="auto"/>
          <w:sz w:val="20"/>
          <w:szCs w:val="20"/>
        </w:rPr>
        <w:t>Zamawiający dopuszcza zmianę postanowień zawartej umowy w stosunku do treści oferty na podstawie, której dokonano wyboru Wykonawcy, w zakresie:</w:t>
      </w:r>
    </w:p>
    <w:p w14:paraId="53C02721" w14:textId="77777777" w:rsidR="000503A4" w:rsidRPr="003E0A3B" w:rsidRDefault="000503A4" w:rsidP="000503A4">
      <w:pPr>
        <w:pStyle w:val="Akapitzlist2"/>
        <w:numPr>
          <w:ilvl w:val="0"/>
          <w:numId w:val="33"/>
        </w:numPr>
        <w:jc w:val="both"/>
        <w:textAlignment w:val="auto"/>
        <w:rPr>
          <w:color w:val="auto"/>
          <w:sz w:val="20"/>
          <w:szCs w:val="20"/>
        </w:rPr>
      </w:pPr>
      <w:r w:rsidRPr="003E0A3B">
        <w:rPr>
          <w:color w:val="auto"/>
          <w:sz w:val="20"/>
          <w:szCs w:val="20"/>
        </w:rPr>
        <w:t>zmiany asortymentu, w tym zmiany numeru katalogowego, modelu, typu produktu, na asortyment inny, lub poprzez dodanie nowego, o parametrach i funkcjonalności nie gorszych, niż wykazany w ofercie, z zastrzeżeniem, że cena tego asortymentu nie ulegnie podwyższeniu,</w:t>
      </w:r>
    </w:p>
    <w:p w14:paraId="0DAA043E" w14:textId="77777777" w:rsidR="000503A4" w:rsidRPr="003E0A3B" w:rsidRDefault="000503A4" w:rsidP="000503A4">
      <w:pPr>
        <w:pStyle w:val="Akapitzlist2"/>
        <w:numPr>
          <w:ilvl w:val="0"/>
          <w:numId w:val="33"/>
        </w:numPr>
        <w:jc w:val="both"/>
        <w:textAlignment w:val="auto"/>
        <w:rPr>
          <w:color w:val="auto"/>
          <w:sz w:val="20"/>
          <w:szCs w:val="20"/>
        </w:rPr>
      </w:pPr>
      <w:r w:rsidRPr="003E0A3B">
        <w:rPr>
          <w:color w:val="auto"/>
          <w:sz w:val="20"/>
          <w:szCs w:val="20"/>
        </w:rPr>
        <w:t xml:space="preserve">zaoferowania w wyniku postępu technologicznego produktu o lepszych parametrach w cenie oferowanej </w:t>
      </w:r>
      <w:r w:rsidRPr="003E0A3B">
        <w:rPr>
          <w:color w:val="auto"/>
          <w:sz w:val="20"/>
          <w:szCs w:val="20"/>
        </w:rPr>
        <w:lastRenderedPageBreak/>
        <w:t>w postępowaniu przetargowym albo niższej, wraz ze zmianą nazwy produktu i numeru katalogowego;</w:t>
      </w:r>
    </w:p>
    <w:p w14:paraId="4E717D8A" w14:textId="77777777" w:rsidR="000503A4" w:rsidRPr="003E0A3B" w:rsidRDefault="000503A4" w:rsidP="000503A4">
      <w:pPr>
        <w:pStyle w:val="Akapitzlist2"/>
        <w:numPr>
          <w:ilvl w:val="0"/>
          <w:numId w:val="33"/>
        </w:numPr>
        <w:jc w:val="both"/>
        <w:textAlignment w:val="auto"/>
        <w:rPr>
          <w:color w:val="auto"/>
          <w:sz w:val="20"/>
          <w:szCs w:val="20"/>
        </w:rPr>
      </w:pPr>
      <w:r w:rsidRPr="003E0A3B">
        <w:rPr>
          <w:color w:val="auto"/>
          <w:sz w:val="20"/>
          <w:szCs w:val="20"/>
        </w:rPr>
        <w:t>zmiana producenta lub zaprzestanie produkcji przez dotychczasowego producenta z przyczyn niezależnych od Wykonawcy z zastrzeżeniem, że Wykonawca  zaoferuje produkt równoważny o takich samych lub lepszych parametrach w cenie oferowanej w postępowaniu przetargowym albo niższej, wraz ze zmianą nazwy produktu i numeru katalogowego;</w:t>
      </w:r>
    </w:p>
    <w:p w14:paraId="72E9E7C1" w14:textId="77777777" w:rsidR="000503A4" w:rsidRPr="003E0A3B" w:rsidRDefault="000503A4" w:rsidP="000503A4">
      <w:pPr>
        <w:pStyle w:val="Akapitzlist2"/>
        <w:numPr>
          <w:ilvl w:val="0"/>
          <w:numId w:val="33"/>
        </w:numPr>
        <w:jc w:val="both"/>
        <w:textAlignment w:val="auto"/>
        <w:rPr>
          <w:color w:val="auto"/>
          <w:sz w:val="20"/>
          <w:szCs w:val="20"/>
        </w:rPr>
      </w:pPr>
      <w:r w:rsidRPr="003E0A3B">
        <w:rPr>
          <w:color w:val="auto"/>
          <w:sz w:val="20"/>
          <w:szCs w:val="20"/>
        </w:rPr>
        <w:t>zmiana przepisów obowiązujących, mających wpływ na realizację niniejszej umowy;</w:t>
      </w:r>
    </w:p>
    <w:p w14:paraId="126CC20A" w14:textId="77777777" w:rsidR="000503A4" w:rsidRDefault="000503A4" w:rsidP="000503A4">
      <w:pPr>
        <w:pStyle w:val="Akapitzlist2"/>
        <w:numPr>
          <w:ilvl w:val="0"/>
          <w:numId w:val="33"/>
        </w:numPr>
        <w:jc w:val="both"/>
        <w:textAlignment w:val="auto"/>
        <w:rPr>
          <w:color w:val="auto"/>
          <w:sz w:val="20"/>
          <w:szCs w:val="20"/>
        </w:rPr>
      </w:pPr>
      <w:r w:rsidRPr="003E0A3B">
        <w:rPr>
          <w:color w:val="auto"/>
          <w:sz w:val="20"/>
          <w:szCs w:val="20"/>
        </w:rPr>
        <w:t>w przypadku zmiany ceny w wyniku zmiany przepisów prawa podatkowego dotyczącej stawek VAT w okresie obowiązywania umowy, przy czym zmiana dotyczyć może wartości brutto, wartość netto pozostaje bez zmian;</w:t>
      </w:r>
    </w:p>
    <w:p w14:paraId="715CB4E6" w14:textId="77777777" w:rsidR="000503A4" w:rsidRPr="00B72E5F" w:rsidRDefault="000503A4" w:rsidP="000503A4">
      <w:pPr>
        <w:pStyle w:val="Akapitzlist2"/>
        <w:numPr>
          <w:ilvl w:val="0"/>
          <w:numId w:val="31"/>
        </w:numPr>
        <w:jc w:val="both"/>
        <w:textAlignment w:val="auto"/>
        <w:rPr>
          <w:bCs/>
          <w:iCs/>
          <w:color w:val="auto"/>
        </w:rPr>
      </w:pPr>
      <w:r w:rsidRPr="003E0A3B">
        <w:rPr>
          <w:color w:val="auto"/>
          <w:sz w:val="20"/>
          <w:szCs w:val="20"/>
        </w:rPr>
        <w:t>Zmiany wymienione w ust. 1 mogą być dokonane na wniosek Wykonawcy, z uzasadnieniem konieczności zmiany, za zgodą Zamawiającego, w terminie do 14 dni od przesłania zawiadomienia, w formie pisemnego aneksu do umowy.</w:t>
      </w:r>
    </w:p>
    <w:p w14:paraId="37C5E6A3" w14:textId="77777777" w:rsidR="000503A4" w:rsidRPr="00E00212" w:rsidRDefault="000503A4" w:rsidP="000503A4">
      <w:pPr>
        <w:pStyle w:val="Akapitzlist"/>
        <w:widowControl w:val="0"/>
        <w:numPr>
          <w:ilvl w:val="0"/>
          <w:numId w:val="41"/>
        </w:numPr>
        <w:jc w:val="both"/>
        <w:textAlignment w:val="baseline"/>
        <w:rPr>
          <w:sz w:val="20"/>
          <w:szCs w:val="20"/>
        </w:rPr>
      </w:pPr>
      <w:r w:rsidRPr="00E00212">
        <w:rPr>
          <w:sz w:val="20"/>
          <w:szCs w:val="20"/>
        </w:rPr>
        <w:t xml:space="preserve">Zamawiający dopuszcza zmianę umowy bez przeprowadzenia nowego postępowania o udzielenie zamówienia, jeżeli konieczność zmiany umowy spowodowana jest okolicznościami, których </w:t>
      </w:r>
      <w:r>
        <w:rPr>
          <w:sz w:val="20"/>
          <w:szCs w:val="20"/>
        </w:rPr>
        <w:t>Z</w:t>
      </w:r>
      <w:r w:rsidRPr="00E00212">
        <w:rPr>
          <w:sz w:val="20"/>
          <w:szCs w:val="20"/>
        </w:rPr>
        <w:t>amawiający, działając z należytą starannością, nie mógł przewidzieć, o ile zmiana nie modyfikuje ogólnego charakteru umowy a wzrost ceny spowodowany każdą kolejną zmianą nie przekracza 50% wartości pierwotnej umowy.</w:t>
      </w:r>
    </w:p>
    <w:p w14:paraId="3E2DD38E" w14:textId="77777777" w:rsidR="000503A4" w:rsidRPr="00E00212" w:rsidRDefault="000503A4" w:rsidP="000503A4">
      <w:pPr>
        <w:pStyle w:val="Akapitzlist"/>
        <w:widowControl w:val="0"/>
        <w:numPr>
          <w:ilvl w:val="0"/>
          <w:numId w:val="41"/>
        </w:numPr>
        <w:jc w:val="both"/>
        <w:textAlignment w:val="baseline"/>
        <w:rPr>
          <w:sz w:val="20"/>
          <w:szCs w:val="20"/>
        </w:rPr>
      </w:pPr>
      <w:r w:rsidRPr="00E00212">
        <w:rPr>
          <w:sz w:val="20"/>
          <w:szCs w:val="20"/>
        </w:rPr>
        <w:t>Zamawiający dopuszcza zmiany umowy bez przeprowadzenia nowego postępowania o udzielenie zamówienia, których łączna wartość jest mniejsza niż progi unijne oraz jest niższa niż 10% wartości pierwotnej umowy, w przypadku zamówień na usługi lub dostawy, a zmiany te nie powodują zmiany ogólnego charakteru umowy.</w:t>
      </w:r>
    </w:p>
    <w:p w14:paraId="7F19CE57" w14:textId="77777777" w:rsidR="000503A4" w:rsidRPr="003E0A3B" w:rsidRDefault="000503A4" w:rsidP="000503A4">
      <w:pPr>
        <w:jc w:val="both"/>
        <w:rPr>
          <w:sz w:val="20"/>
          <w:szCs w:val="20"/>
        </w:rPr>
      </w:pPr>
    </w:p>
    <w:p w14:paraId="1C0DE50E" w14:textId="77777777" w:rsidR="000503A4" w:rsidRPr="00530CA3" w:rsidRDefault="000503A4" w:rsidP="000503A4">
      <w:pPr>
        <w:jc w:val="center"/>
        <w:rPr>
          <w:sz w:val="20"/>
          <w:szCs w:val="20"/>
        </w:rPr>
      </w:pPr>
      <w:r w:rsidRPr="00530CA3">
        <w:rPr>
          <w:b/>
          <w:sz w:val="20"/>
          <w:szCs w:val="20"/>
        </w:rPr>
        <w:t>§   10</w:t>
      </w:r>
    </w:p>
    <w:p w14:paraId="5C1910E4" w14:textId="77777777" w:rsidR="000503A4" w:rsidRPr="00530CA3" w:rsidRDefault="000503A4" w:rsidP="000503A4">
      <w:pPr>
        <w:widowControl w:val="0"/>
        <w:numPr>
          <w:ilvl w:val="0"/>
          <w:numId w:val="26"/>
        </w:numPr>
        <w:jc w:val="both"/>
        <w:rPr>
          <w:sz w:val="20"/>
          <w:szCs w:val="20"/>
        </w:rPr>
      </w:pPr>
      <w:r w:rsidRPr="00530CA3">
        <w:rPr>
          <w:sz w:val="20"/>
          <w:szCs w:val="20"/>
        </w:rPr>
        <w:t>Strony ustalają kary umowne mające zastosowanie w następujących przypadkach:</w:t>
      </w:r>
    </w:p>
    <w:p w14:paraId="48A9ED9E" w14:textId="77777777" w:rsidR="000503A4" w:rsidRPr="00530CA3" w:rsidRDefault="000503A4" w:rsidP="000503A4">
      <w:pPr>
        <w:widowControl w:val="0"/>
        <w:numPr>
          <w:ilvl w:val="0"/>
          <w:numId w:val="27"/>
        </w:numPr>
        <w:jc w:val="both"/>
        <w:rPr>
          <w:sz w:val="20"/>
          <w:szCs w:val="20"/>
        </w:rPr>
      </w:pPr>
      <w:r w:rsidRPr="00530CA3">
        <w:rPr>
          <w:sz w:val="20"/>
          <w:szCs w:val="20"/>
        </w:rPr>
        <w:t>za nieterminowe dostawy zawinione przez Wykonawcę zapłaci on Zamawiającemu karę umowną w wysokości 1% wartości brutto niezrealizowanej dostawy za każdy dzień zwłoki  w dostarczeniu towaru,</w:t>
      </w:r>
    </w:p>
    <w:p w14:paraId="3A0DAABA" w14:textId="77777777" w:rsidR="000503A4" w:rsidRPr="00530CA3" w:rsidRDefault="000503A4" w:rsidP="000503A4">
      <w:pPr>
        <w:widowControl w:val="0"/>
        <w:numPr>
          <w:ilvl w:val="0"/>
          <w:numId w:val="27"/>
        </w:numPr>
        <w:jc w:val="both"/>
        <w:rPr>
          <w:sz w:val="20"/>
          <w:szCs w:val="20"/>
        </w:rPr>
      </w:pPr>
      <w:r w:rsidRPr="00530CA3">
        <w:rPr>
          <w:sz w:val="20"/>
          <w:szCs w:val="20"/>
        </w:rPr>
        <w:t>za nieterminowe dostawy spowodowane zawinioną przez Wykonawcę odmową przyjęcie dostawy gdy przedmiot dostawy jest niezgodny z umową, Wykonawca zapłaci Zamawiającemu karę umowną w wysokości 1% wartości brutto niezrealizowanej dostawy za każdy dzień zwłoki  w dostarczeniu towaru,</w:t>
      </w:r>
    </w:p>
    <w:p w14:paraId="395B83BA" w14:textId="77777777" w:rsidR="000503A4" w:rsidRPr="00530CA3" w:rsidRDefault="000503A4" w:rsidP="000503A4">
      <w:pPr>
        <w:widowControl w:val="0"/>
        <w:numPr>
          <w:ilvl w:val="0"/>
          <w:numId w:val="27"/>
        </w:numPr>
        <w:jc w:val="both"/>
        <w:rPr>
          <w:sz w:val="20"/>
          <w:szCs w:val="20"/>
        </w:rPr>
      </w:pPr>
      <w:r w:rsidRPr="00530CA3">
        <w:rPr>
          <w:sz w:val="20"/>
          <w:szCs w:val="20"/>
        </w:rPr>
        <w:t>za zwłokę w usunięciu wad w dostarczonym towarze Wykonawca zapłaci Zamawiającemu karę w wysokości 2% wartości brutto reklamowanego towaru za każdy dzień zwłoki licząc od dnia upływu terminu wyznaczonego na usunięcie wad. W razie zwłoki w usunięciu wad w terminie wyznaczonym dodatkowo kara ulega powiększeniu o dalsze 10% wartości brutto reklamowanego towaru, i przysługuje Zamawiającemu za każdy dzień zwłoki licząc od dnia upływu terminu dodatkowego,</w:t>
      </w:r>
    </w:p>
    <w:p w14:paraId="06D94E77" w14:textId="77777777" w:rsidR="000503A4" w:rsidRPr="00530CA3" w:rsidRDefault="000503A4" w:rsidP="000503A4">
      <w:pPr>
        <w:widowControl w:val="0"/>
        <w:numPr>
          <w:ilvl w:val="0"/>
          <w:numId w:val="27"/>
        </w:numPr>
        <w:jc w:val="both"/>
        <w:rPr>
          <w:sz w:val="20"/>
          <w:szCs w:val="20"/>
        </w:rPr>
      </w:pPr>
      <w:r w:rsidRPr="00530CA3">
        <w:rPr>
          <w:sz w:val="20"/>
          <w:szCs w:val="20"/>
        </w:rPr>
        <w:t xml:space="preserve">za każdą nieusprawiedliwioną nieobecność przedstawiciela Wykonawcy przy kontroli stanu magazynu zgodnie z § 2 ust. 12 umowy Wykonawca zapłaci Zamawiającemu karę w wysokości 2% wartości brutto umowy określonej w § 6 ust. 1 umowy,   </w:t>
      </w:r>
    </w:p>
    <w:p w14:paraId="59A3E12D" w14:textId="77777777" w:rsidR="000503A4" w:rsidRDefault="000503A4" w:rsidP="000503A4">
      <w:pPr>
        <w:widowControl w:val="0"/>
        <w:numPr>
          <w:ilvl w:val="0"/>
          <w:numId w:val="27"/>
        </w:numPr>
        <w:jc w:val="both"/>
        <w:rPr>
          <w:sz w:val="20"/>
          <w:szCs w:val="20"/>
        </w:rPr>
      </w:pPr>
      <w:r w:rsidRPr="00530CA3">
        <w:rPr>
          <w:sz w:val="20"/>
          <w:szCs w:val="20"/>
        </w:rPr>
        <w:t>za odstąpienie od umowy z przyczyn zawinionych przez Wykonawcę, Wykonawca zapłaci Zamawiającemu karę umowną w wysokości 10% wartości niezrealizowanej części umowy</w:t>
      </w:r>
      <w:r>
        <w:rPr>
          <w:sz w:val="20"/>
          <w:szCs w:val="20"/>
        </w:rPr>
        <w:t>.</w:t>
      </w:r>
    </w:p>
    <w:p w14:paraId="7F027328" w14:textId="77777777" w:rsidR="000503A4" w:rsidRPr="00530CA3" w:rsidRDefault="000503A4" w:rsidP="000503A4">
      <w:pPr>
        <w:widowControl w:val="0"/>
        <w:numPr>
          <w:ilvl w:val="0"/>
          <w:numId w:val="27"/>
        </w:numPr>
        <w:jc w:val="both"/>
        <w:rPr>
          <w:sz w:val="20"/>
          <w:szCs w:val="20"/>
        </w:rPr>
      </w:pPr>
      <w:r w:rsidRPr="0094610C">
        <w:rPr>
          <w:sz w:val="20"/>
          <w:szCs w:val="20"/>
        </w:rPr>
        <w:t>za naruszen</w:t>
      </w:r>
      <w:r>
        <w:rPr>
          <w:sz w:val="20"/>
          <w:szCs w:val="20"/>
        </w:rPr>
        <w:t>ie postanowień określonych w § 3 ust. 9 pkt a - b lub/i ust. 10</w:t>
      </w:r>
      <w:r w:rsidRPr="0094610C">
        <w:rPr>
          <w:sz w:val="20"/>
          <w:szCs w:val="20"/>
        </w:rPr>
        <w:t xml:space="preserve"> tj. odpowiednio niezachowania warunków magazynowania i/lub transportu ( ust. </w:t>
      </w:r>
      <w:r>
        <w:rPr>
          <w:sz w:val="20"/>
          <w:szCs w:val="20"/>
        </w:rPr>
        <w:t>9</w:t>
      </w:r>
      <w:r w:rsidRPr="0094610C">
        <w:rPr>
          <w:sz w:val="20"/>
          <w:szCs w:val="20"/>
        </w:rPr>
        <w:t xml:space="preserve"> ); niezłożenia oświadczenia albo nie przedłożenia dowodu wskazań temperatury - Wykonawca zapłaci karę umowną w wysokości 5% wartości brutto określonej w § </w:t>
      </w:r>
      <w:r>
        <w:rPr>
          <w:sz w:val="20"/>
          <w:szCs w:val="20"/>
        </w:rPr>
        <w:t>6</w:t>
      </w:r>
      <w:r w:rsidRPr="0094610C">
        <w:rPr>
          <w:sz w:val="20"/>
          <w:szCs w:val="20"/>
        </w:rPr>
        <w:t xml:space="preserve"> ust. 1 Umowy za każdy stwierdzony przypadek naruszenia w/w postanowień Umowy - ustalony przez przedstawiciela Zamawiającego.  </w:t>
      </w:r>
    </w:p>
    <w:p w14:paraId="1C08B062" w14:textId="77777777" w:rsidR="000503A4" w:rsidRPr="00530CA3" w:rsidRDefault="000503A4" w:rsidP="000503A4">
      <w:pPr>
        <w:widowControl w:val="0"/>
        <w:numPr>
          <w:ilvl w:val="0"/>
          <w:numId w:val="26"/>
        </w:numPr>
        <w:jc w:val="both"/>
        <w:rPr>
          <w:sz w:val="20"/>
          <w:szCs w:val="20"/>
        </w:rPr>
      </w:pPr>
      <w:r w:rsidRPr="00530CA3">
        <w:rPr>
          <w:sz w:val="20"/>
          <w:szCs w:val="20"/>
        </w:rPr>
        <w:t>Zamawiającemu przysługiwać będzie prawo do wolnego od skutków finansowych wypowiedzenia niniejszej Umowy ze skutkiem natychmiastowym, jeżeli Wykonawca z przyczyn zawinionych mimo dwóch kolejnych monitów nie będzie realizował dostaw zgodnie z zamówieniem lub w określonym terminie.</w:t>
      </w:r>
    </w:p>
    <w:p w14:paraId="146353FB" w14:textId="77777777" w:rsidR="000503A4" w:rsidRPr="00530CA3" w:rsidRDefault="000503A4" w:rsidP="000503A4">
      <w:pPr>
        <w:widowControl w:val="0"/>
        <w:numPr>
          <w:ilvl w:val="0"/>
          <w:numId w:val="26"/>
        </w:numPr>
        <w:jc w:val="both"/>
        <w:rPr>
          <w:sz w:val="20"/>
          <w:szCs w:val="20"/>
        </w:rPr>
      </w:pPr>
      <w:r w:rsidRPr="00530CA3">
        <w:rPr>
          <w:sz w:val="20"/>
          <w:szCs w:val="20"/>
        </w:rPr>
        <w:t xml:space="preserve">W razie wypowiedzenia umowy w trybie określonym </w:t>
      </w:r>
      <w:r w:rsidRPr="00530CA3">
        <w:rPr>
          <w:bCs/>
          <w:sz w:val="20"/>
          <w:szCs w:val="20"/>
        </w:rPr>
        <w:t xml:space="preserve">w ust. 2 niniejszego paragrafu </w:t>
      </w:r>
      <w:r w:rsidRPr="00530CA3">
        <w:rPr>
          <w:sz w:val="20"/>
          <w:szCs w:val="20"/>
        </w:rPr>
        <w:t>Wykonawca zapłaci Zamawiającemu  karę umowną w wysokości</w:t>
      </w:r>
      <w:r w:rsidRPr="00530CA3">
        <w:t xml:space="preserve"> </w:t>
      </w:r>
      <w:r w:rsidRPr="00530CA3">
        <w:rPr>
          <w:sz w:val="20"/>
          <w:szCs w:val="20"/>
        </w:rPr>
        <w:t>10% wartości brutto niezrealizowanej części umowy.</w:t>
      </w:r>
    </w:p>
    <w:p w14:paraId="41997663" w14:textId="77777777" w:rsidR="000503A4" w:rsidRPr="00530CA3" w:rsidRDefault="000503A4" w:rsidP="000503A4">
      <w:pPr>
        <w:widowControl w:val="0"/>
        <w:numPr>
          <w:ilvl w:val="0"/>
          <w:numId w:val="26"/>
        </w:numPr>
        <w:jc w:val="both"/>
        <w:rPr>
          <w:iCs/>
          <w:sz w:val="20"/>
          <w:szCs w:val="20"/>
        </w:rPr>
      </w:pPr>
      <w:r w:rsidRPr="00530CA3">
        <w:rPr>
          <w:sz w:val="20"/>
          <w:szCs w:val="20"/>
        </w:rPr>
        <w:t>Za wypowiedzenie umowy z przyczyn zawinionych przez Wykonawcę, Wykonawca zapłaci Zamawiającemu karę umowną w wysokości</w:t>
      </w:r>
      <w:r w:rsidRPr="00530CA3">
        <w:t xml:space="preserve"> </w:t>
      </w:r>
      <w:r w:rsidRPr="00530CA3">
        <w:rPr>
          <w:sz w:val="20"/>
          <w:szCs w:val="20"/>
        </w:rPr>
        <w:t>10% wartości niezrealizowanej części umowy.</w:t>
      </w:r>
    </w:p>
    <w:p w14:paraId="375F8244" w14:textId="77777777" w:rsidR="000503A4" w:rsidRPr="00530CA3" w:rsidRDefault="000503A4" w:rsidP="000503A4">
      <w:pPr>
        <w:widowControl w:val="0"/>
        <w:numPr>
          <w:ilvl w:val="0"/>
          <w:numId w:val="26"/>
        </w:numPr>
        <w:jc w:val="both"/>
        <w:rPr>
          <w:iCs/>
          <w:sz w:val="20"/>
          <w:szCs w:val="20"/>
        </w:rPr>
      </w:pPr>
      <w:r w:rsidRPr="00530CA3">
        <w:rPr>
          <w:iCs/>
          <w:sz w:val="20"/>
          <w:szCs w:val="20"/>
        </w:rPr>
        <w:t>Odstąpienie od umowy przez Wykonawcę bądź przez Zamawiającego lub jej wypowiedzenie przez którąkolwiek ze stron, nie powoduje wygaśnięcia obowiązku Wykonawcy do zapłaty ewentualnych kar umownych powstałych i obliczonych zgodnie z postanowieniami ust. 1 punkt a, b, c niniejszego paragrafu.</w:t>
      </w:r>
    </w:p>
    <w:p w14:paraId="66153D6C" w14:textId="77777777" w:rsidR="000503A4" w:rsidRPr="00530CA3" w:rsidRDefault="000503A4" w:rsidP="000503A4">
      <w:pPr>
        <w:widowControl w:val="0"/>
        <w:numPr>
          <w:ilvl w:val="0"/>
          <w:numId w:val="26"/>
        </w:numPr>
        <w:jc w:val="both"/>
        <w:rPr>
          <w:iCs/>
          <w:sz w:val="20"/>
          <w:szCs w:val="20"/>
        </w:rPr>
      </w:pPr>
      <w:r w:rsidRPr="00530CA3">
        <w:rPr>
          <w:iCs/>
          <w:sz w:val="20"/>
          <w:szCs w:val="20"/>
        </w:rPr>
        <w:t>Zamawiającemu przysługuje prawo do dochodzenia odszkodowania przewyższającego wysokość kar umownych.</w:t>
      </w:r>
    </w:p>
    <w:p w14:paraId="57E24674" w14:textId="77777777" w:rsidR="000503A4" w:rsidRPr="00530CA3" w:rsidRDefault="000503A4" w:rsidP="000503A4">
      <w:pPr>
        <w:widowControl w:val="0"/>
        <w:numPr>
          <w:ilvl w:val="0"/>
          <w:numId w:val="26"/>
        </w:numPr>
        <w:jc w:val="both"/>
        <w:rPr>
          <w:iCs/>
          <w:sz w:val="20"/>
          <w:szCs w:val="20"/>
        </w:rPr>
      </w:pPr>
      <w:r w:rsidRPr="00530CA3">
        <w:rPr>
          <w:iCs/>
          <w:sz w:val="20"/>
          <w:szCs w:val="20"/>
        </w:rPr>
        <w:t>Zamawiający zastrzega sobie prawo do potrącenia kar umownych z wynagrodzenia Wykonawcy, po wystawieniu przez Zamawiającego noty obciążeniowej.</w:t>
      </w:r>
    </w:p>
    <w:p w14:paraId="1EB5B166" w14:textId="77777777" w:rsidR="000503A4" w:rsidRDefault="000503A4" w:rsidP="000503A4">
      <w:pPr>
        <w:pStyle w:val="Akapitzlist"/>
        <w:widowControl w:val="0"/>
        <w:numPr>
          <w:ilvl w:val="0"/>
          <w:numId w:val="26"/>
        </w:numPr>
        <w:overflowPunct w:val="0"/>
        <w:contextualSpacing w:val="0"/>
        <w:textAlignment w:val="baseline"/>
        <w:rPr>
          <w:iCs/>
          <w:sz w:val="20"/>
          <w:szCs w:val="20"/>
        </w:rPr>
      </w:pPr>
      <w:r w:rsidRPr="00530CA3">
        <w:rPr>
          <w:iCs/>
          <w:sz w:val="20"/>
          <w:szCs w:val="20"/>
        </w:rPr>
        <w:t xml:space="preserve">Wysokość kar umownych naliczonej z jednego lub kilku tytułów nie może przekroczyć 30% wartości brutto </w:t>
      </w:r>
      <w:r w:rsidRPr="00530CA3">
        <w:rPr>
          <w:iCs/>
          <w:sz w:val="20"/>
          <w:szCs w:val="20"/>
        </w:rPr>
        <w:lastRenderedPageBreak/>
        <w:t xml:space="preserve">umowy określonej w § 6 ust. 1 umowy.  </w:t>
      </w:r>
    </w:p>
    <w:p w14:paraId="3B63670E" w14:textId="77777777" w:rsidR="000503A4" w:rsidRPr="005349AF" w:rsidRDefault="000503A4" w:rsidP="000503A4">
      <w:pPr>
        <w:widowControl w:val="0"/>
        <w:numPr>
          <w:ilvl w:val="0"/>
          <w:numId w:val="26"/>
        </w:numPr>
        <w:jc w:val="both"/>
        <w:rPr>
          <w:iCs/>
          <w:sz w:val="20"/>
          <w:szCs w:val="20"/>
        </w:rPr>
      </w:pPr>
      <w:r w:rsidRPr="00AB6673">
        <w:rPr>
          <w:iCs/>
          <w:sz w:val="20"/>
          <w:szCs w:val="20"/>
          <w:lang w:eastAsia="pl-PL"/>
        </w:rPr>
        <w:t>Zamawiający może odstąpić od umowy/wypowiedzieć umowę w przypadku nie zawarcia przez Wykonawcę umowy o przetwarzaniu danych osobowych zgodnie z art. 28</w:t>
      </w:r>
      <w:r>
        <w:rPr>
          <w:iCs/>
          <w:sz w:val="20"/>
          <w:szCs w:val="20"/>
          <w:lang w:eastAsia="pl-PL"/>
        </w:rPr>
        <w:t xml:space="preserve"> RODO z winy Wykonawcy, w tym w </w:t>
      </w:r>
      <w:r w:rsidRPr="00AB6673">
        <w:rPr>
          <w:iCs/>
          <w:sz w:val="20"/>
          <w:szCs w:val="20"/>
          <w:lang w:eastAsia="pl-PL"/>
        </w:rPr>
        <w:t>szczególności wskutek braku zdolności do zawarcia takiej umowy (niespełniania przesłanek z art. 28 RODO w terminie 30 dni od dnia zawarcia umowy nie później niż przed pierwszą czynnością Wykonawcy wymagającą przekazania danych osobowych, których administratorem jest Zamawiający (dotyczy umów których wykonanie związane jest z koniecznością powierzenie i przetwarzania danych osobowych gromadzonych przez Zamawiającego).</w:t>
      </w:r>
    </w:p>
    <w:p w14:paraId="6F75451F" w14:textId="77777777" w:rsidR="000503A4" w:rsidRPr="00530CA3" w:rsidRDefault="000503A4" w:rsidP="000503A4">
      <w:pPr>
        <w:jc w:val="both"/>
        <w:rPr>
          <w:sz w:val="20"/>
          <w:szCs w:val="20"/>
        </w:rPr>
      </w:pPr>
    </w:p>
    <w:p w14:paraId="00E9A995" w14:textId="77777777" w:rsidR="000503A4" w:rsidRPr="00530CA3" w:rsidRDefault="000503A4" w:rsidP="000503A4">
      <w:pPr>
        <w:jc w:val="center"/>
        <w:rPr>
          <w:sz w:val="20"/>
          <w:szCs w:val="20"/>
        </w:rPr>
      </w:pPr>
      <w:r w:rsidRPr="00530CA3">
        <w:rPr>
          <w:b/>
          <w:sz w:val="20"/>
          <w:szCs w:val="20"/>
        </w:rPr>
        <w:t>§   11</w:t>
      </w:r>
    </w:p>
    <w:p w14:paraId="1F1B5B39" w14:textId="77777777" w:rsidR="000503A4" w:rsidRDefault="000503A4" w:rsidP="000503A4">
      <w:pPr>
        <w:ind w:left="226" w:firstLine="113"/>
        <w:jc w:val="both"/>
        <w:rPr>
          <w:sz w:val="20"/>
          <w:szCs w:val="20"/>
        </w:rPr>
      </w:pPr>
      <w:r w:rsidRPr="00530CA3">
        <w:rPr>
          <w:sz w:val="20"/>
          <w:szCs w:val="20"/>
        </w:rPr>
        <w:t>Umowa wiąże strony</w:t>
      </w:r>
      <w:r>
        <w:rPr>
          <w:sz w:val="20"/>
          <w:szCs w:val="20"/>
        </w:rPr>
        <w:t xml:space="preserve"> przez okres </w:t>
      </w:r>
      <w:r w:rsidRPr="00530CA3">
        <w:rPr>
          <w:sz w:val="20"/>
          <w:szCs w:val="20"/>
        </w:rPr>
        <w:t>od dnia  …………….   do dnia ……………. .</w:t>
      </w:r>
    </w:p>
    <w:p w14:paraId="778765FB" w14:textId="77777777" w:rsidR="000503A4" w:rsidRPr="00530CA3" w:rsidRDefault="000503A4" w:rsidP="000503A4">
      <w:pPr>
        <w:ind w:left="226" w:firstLine="113"/>
        <w:jc w:val="both"/>
        <w:rPr>
          <w:sz w:val="20"/>
          <w:szCs w:val="20"/>
        </w:rPr>
      </w:pPr>
    </w:p>
    <w:p w14:paraId="20605671" w14:textId="77777777" w:rsidR="000503A4" w:rsidRPr="00530CA3" w:rsidRDefault="000503A4" w:rsidP="000503A4">
      <w:pPr>
        <w:jc w:val="center"/>
        <w:rPr>
          <w:sz w:val="20"/>
          <w:szCs w:val="20"/>
        </w:rPr>
      </w:pPr>
      <w:r w:rsidRPr="00530CA3">
        <w:rPr>
          <w:b/>
          <w:sz w:val="20"/>
          <w:szCs w:val="20"/>
        </w:rPr>
        <w:t>§   12</w:t>
      </w:r>
    </w:p>
    <w:p w14:paraId="2AE0FFD9" w14:textId="77777777" w:rsidR="000503A4" w:rsidRPr="00530CA3" w:rsidRDefault="000503A4" w:rsidP="000503A4">
      <w:pPr>
        <w:widowControl w:val="0"/>
        <w:numPr>
          <w:ilvl w:val="0"/>
          <w:numId w:val="28"/>
        </w:numPr>
        <w:ind w:left="357" w:hanging="357"/>
        <w:jc w:val="both"/>
        <w:rPr>
          <w:sz w:val="20"/>
          <w:szCs w:val="20"/>
        </w:rPr>
      </w:pPr>
      <w:r w:rsidRPr="00530CA3">
        <w:rPr>
          <w:sz w:val="20"/>
          <w:szCs w:val="20"/>
        </w:rPr>
        <w:t>Czynność prawna mająca na celu zmianę wierzyciela Zamawiającego z tytułu wierzytelności wynikających z niniejszej umowy może zostać dokonana tylko w trybie określonym w art. 54 ust. 5 – 7 ustawy z 15 kwietnia 2011 roku o działalności leczniczej.</w:t>
      </w:r>
    </w:p>
    <w:p w14:paraId="14C3F6A9" w14:textId="77777777" w:rsidR="000503A4" w:rsidRPr="00530CA3" w:rsidRDefault="000503A4" w:rsidP="000503A4">
      <w:pPr>
        <w:widowControl w:val="0"/>
        <w:numPr>
          <w:ilvl w:val="0"/>
          <w:numId w:val="28"/>
        </w:numPr>
        <w:ind w:left="357" w:hanging="357"/>
        <w:jc w:val="both"/>
        <w:rPr>
          <w:sz w:val="20"/>
          <w:szCs w:val="20"/>
        </w:rPr>
      </w:pPr>
      <w:r w:rsidRPr="00530CA3">
        <w:rPr>
          <w:sz w:val="20"/>
          <w:szCs w:val="20"/>
        </w:rPr>
        <w:t>Zastrzeżenie o którym mowa w ust. 1 dotyczy w szczególności umów cesji wierzytelności, umów poręczenia, umów gwarancji, umów przekazu, umów zastrzegających świadczenie na rzecz osoby trzeciej umów skutkujących przystąpieniem osoby trzeciej do zobowiązań wynikających z niniejszej umowy, w tym umów skutkujących subrogacją generalną (art. 518 k.c.).</w:t>
      </w:r>
    </w:p>
    <w:p w14:paraId="3CDA682B" w14:textId="77777777" w:rsidR="000503A4" w:rsidRPr="00530CA3" w:rsidRDefault="000503A4" w:rsidP="000503A4">
      <w:pPr>
        <w:widowControl w:val="0"/>
        <w:numPr>
          <w:ilvl w:val="0"/>
          <w:numId w:val="28"/>
        </w:numPr>
        <w:ind w:left="357" w:hanging="357"/>
        <w:jc w:val="both"/>
        <w:rPr>
          <w:sz w:val="20"/>
          <w:szCs w:val="20"/>
        </w:rPr>
      </w:pPr>
      <w:r w:rsidRPr="00530CA3">
        <w:rPr>
          <w:sz w:val="20"/>
          <w:szCs w:val="20"/>
        </w:rPr>
        <w:t>Zastrzeżenie o którym mowa w ust.1 dotyczy także umów na podstawie których wierzytelność względem Zamawiającego będzie stanowiła zabezpieczenie zobowiązań Wykonawcy (np. z tytułu umowy kredytu, pożyczki)</w:t>
      </w:r>
      <w:r>
        <w:rPr>
          <w:sz w:val="20"/>
          <w:szCs w:val="20"/>
        </w:rPr>
        <w:t>.</w:t>
      </w:r>
    </w:p>
    <w:p w14:paraId="21DB0AFF" w14:textId="77777777" w:rsidR="000503A4" w:rsidRPr="00530CA3" w:rsidRDefault="000503A4" w:rsidP="000503A4">
      <w:pPr>
        <w:widowControl w:val="0"/>
        <w:numPr>
          <w:ilvl w:val="0"/>
          <w:numId w:val="28"/>
        </w:numPr>
        <w:ind w:left="357" w:hanging="357"/>
        <w:jc w:val="both"/>
        <w:rPr>
          <w:sz w:val="20"/>
          <w:szCs w:val="20"/>
        </w:rPr>
      </w:pPr>
      <w:r w:rsidRPr="00530CA3">
        <w:rPr>
          <w:sz w:val="20"/>
          <w:szCs w:val="20"/>
        </w:rPr>
        <w:t xml:space="preserve">Wykonawca zobowiązuje się do nieudzielania pełnomocnictw szczególnych upoważniających pełnomocników do przyjmowania świadczeń pieniężnych wynikających z niniejszej umowy na swoje rachunki lub podmiotów innych niż Wykonawca. </w:t>
      </w:r>
    </w:p>
    <w:p w14:paraId="6B419627" w14:textId="77777777" w:rsidR="000503A4" w:rsidRPr="00530CA3" w:rsidRDefault="000503A4" w:rsidP="000503A4">
      <w:pPr>
        <w:widowControl w:val="0"/>
        <w:numPr>
          <w:ilvl w:val="0"/>
          <w:numId w:val="28"/>
        </w:numPr>
        <w:ind w:left="357" w:hanging="357"/>
        <w:jc w:val="both"/>
        <w:rPr>
          <w:sz w:val="20"/>
          <w:szCs w:val="20"/>
        </w:rPr>
      </w:pPr>
      <w:r w:rsidRPr="00530CA3">
        <w:rPr>
          <w:sz w:val="20"/>
          <w:szCs w:val="20"/>
        </w:rPr>
        <w:t xml:space="preserve">Wykonawca zobowiązuje się do nie udzielania pełnomocnictw nieodwołalnych przez mocodawcę w zakresie dochodzenia roszczeń majątkowych  wynikających z niniejszej umowy. </w:t>
      </w:r>
    </w:p>
    <w:p w14:paraId="4E2A34E0" w14:textId="77777777" w:rsidR="000503A4" w:rsidRPr="00530CA3" w:rsidRDefault="000503A4" w:rsidP="000503A4">
      <w:pPr>
        <w:widowControl w:val="0"/>
        <w:numPr>
          <w:ilvl w:val="0"/>
          <w:numId w:val="28"/>
        </w:numPr>
        <w:ind w:left="357" w:hanging="357"/>
        <w:jc w:val="both"/>
        <w:rPr>
          <w:sz w:val="20"/>
          <w:szCs w:val="20"/>
        </w:rPr>
      </w:pPr>
      <w:r w:rsidRPr="00530CA3">
        <w:rPr>
          <w:sz w:val="20"/>
          <w:szCs w:val="20"/>
        </w:rPr>
        <w:t>W razie wątpliwości przez czynność prawną mającą na celu zmianę wierzyciela w rozumieniu niniejszej umowy lub ustawy z dnia 15 kwietnia 2011 r. o działalności leczniczej Strony rozumieją każdą sytuację, w której Zamawiający byłby zobowiązany do zapłaty podmiotom innym niż Wykonawca lub na rachunek bankowy innego podmiotu niż Wykonawca.</w:t>
      </w:r>
    </w:p>
    <w:p w14:paraId="443B65FE" w14:textId="77777777" w:rsidR="000503A4" w:rsidRPr="00530CA3" w:rsidRDefault="000503A4" w:rsidP="000503A4">
      <w:pPr>
        <w:pStyle w:val="Akapitzlist3"/>
        <w:ind w:left="0"/>
        <w:jc w:val="both"/>
        <w:rPr>
          <w:color w:val="auto"/>
          <w:sz w:val="20"/>
          <w:szCs w:val="20"/>
        </w:rPr>
      </w:pPr>
    </w:p>
    <w:p w14:paraId="35C49B57" w14:textId="77777777" w:rsidR="000503A4" w:rsidRPr="00530CA3" w:rsidRDefault="000503A4" w:rsidP="000503A4">
      <w:pPr>
        <w:jc w:val="center"/>
        <w:rPr>
          <w:sz w:val="20"/>
          <w:szCs w:val="20"/>
        </w:rPr>
      </w:pPr>
      <w:r w:rsidRPr="00530CA3">
        <w:rPr>
          <w:b/>
          <w:sz w:val="20"/>
          <w:szCs w:val="20"/>
        </w:rPr>
        <w:t>§   13</w:t>
      </w:r>
    </w:p>
    <w:p w14:paraId="528818D1" w14:textId="77777777" w:rsidR="000503A4" w:rsidRPr="00530CA3" w:rsidRDefault="000503A4" w:rsidP="000503A4">
      <w:pPr>
        <w:pStyle w:val="Akapitzlist"/>
        <w:widowControl w:val="0"/>
        <w:numPr>
          <w:ilvl w:val="0"/>
          <w:numId w:val="34"/>
        </w:numPr>
        <w:ind w:left="357" w:hanging="357"/>
        <w:contextualSpacing w:val="0"/>
        <w:jc w:val="both"/>
        <w:rPr>
          <w:sz w:val="20"/>
          <w:szCs w:val="20"/>
        </w:rPr>
      </w:pPr>
      <w:r w:rsidRPr="00530CA3">
        <w:rPr>
          <w:sz w:val="20"/>
          <w:szCs w:val="20"/>
        </w:rPr>
        <w:t>Każda ze Stron niniejszej umowy zobowiązuje się do zachowania w poufności wszelkich, powziętych w ramach realizacji zamówienia, informacji dotyczących Zamawiającego i jego s</w:t>
      </w:r>
      <w:r>
        <w:rPr>
          <w:sz w:val="20"/>
          <w:szCs w:val="20"/>
        </w:rPr>
        <w:t>praw,  a w szczególności na </w:t>
      </w:r>
      <w:r w:rsidRPr="00530CA3">
        <w:rPr>
          <w:sz w:val="20"/>
          <w:szCs w:val="20"/>
        </w:rPr>
        <w:t>temat prowadzonej przez nią działalności oraz metod działania, jej pracowników i współpracowników, klientów, oraz wszelkich innych informacji pozyskanych w związku z realizacją tej umowy, których ujawnienie mogłoby narazić tę stronę na szkodę, a także do nie przekazywania i nie udostępniania osobom trzecim dokumentów powierzonych przez Zamawiającego.</w:t>
      </w:r>
    </w:p>
    <w:p w14:paraId="4A2CFD51" w14:textId="77777777" w:rsidR="000503A4" w:rsidRPr="00530CA3" w:rsidRDefault="000503A4" w:rsidP="000503A4">
      <w:pPr>
        <w:pStyle w:val="Akapitzlist"/>
        <w:widowControl w:val="0"/>
        <w:numPr>
          <w:ilvl w:val="0"/>
          <w:numId w:val="34"/>
        </w:numPr>
        <w:ind w:left="357" w:hanging="357"/>
        <w:contextualSpacing w:val="0"/>
        <w:jc w:val="both"/>
        <w:rPr>
          <w:sz w:val="20"/>
          <w:szCs w:val="20"/>
        </w:rPr>
      </w:pPr>
      <w:r w:rsidRPr="00530CA3">
        <w:rPr>
          <w:sz w:val="20"/>
          <w:szCs w:val="20"/>
        </w:rPr>
        <w:t>Obowiązek zachowania tajemnicy poufności, o którym mowa w ust. 1, nie dotyczy informacji, które:</w:t>
      </w:r>
    </w:p>
    <w:p w14:paraId="3AFEDBC7" w14:textId="77777777" w:rsidR="000503A4" w:rsidRPr="00530CA3" w:rsidRDefault="000503A4" w:rsidP="000503A4">
      <w:pPr>
        <w:pStyle w:val="Akapitzlist"/>
        <w:widowControl w:val="0"/>
        <w:numPr>
          <w:ilvl w:val="0"/>
          <w:numId w:val="32"/>
        </w:numPr>
        <w:shd w:val="clear" w:color="auto" w:fill="FFFFFF"/>
        <w:overflowPunct w:val="0"/>
        <w:contextualSpacing w:val="0"/>
        <w:jc w:val="both"/>
        <w:rPr>
          <w:sz w:val="20"/>
          <w:szCs w:val="20"/>
        </w:rPr>
      </w:pPr>
      <w:r w:rsidRPr="00530CA3">
        <w:rPr>
          <w:sz w:val="20"/>
          <w:szCs w:val="20"/>
        </w:rPr>
        <w:t>w czasie ich ujawnienia były publicznie znane,</w:t>
      </w:r>
    </w:p>
    <w:p w14:paraId="5E42227B" w14:textId="77777777" w:rsidR="000503A4" w:rsidRPr="00530CA3" w:rsidRDefault="000503A4" w:rsidP="000503A4">
      <w:pPr>
        <w:pStyle w:val="Akapitzlist"/>
        <w:widowControl w:val="0"/>
        <w:numPr>
          <w:ilvl w:val="0"/>
          <w:numId w:val="32"/>
        </w:numPr>
        <w:shd w:val="clear" w:color="auto" w:fill="FFFFFF"/>
        <w:overflowPunct w:val="0"/>
        <w:contextualSpacing w:val="0"/>
        <w:jc w:val="both"/>
        <w:rPr>
          <w:sz w:val="20"/>
          <w:szCs w:val="20"/>
        </w:rPr>
      </w:pPr>
      <w:r w:rsidRPr="00530CA3">
        <w:rPr>
          <w:sz w:val="20"/>
          <w:szCs w:val="20"/>
        </w:rPr>
        <w:t>których obowiązek ujawnienia wynika z bezwzględnie obowiązującego przepisu prawa, orzeczenia sądu lub decyzji innego uprawnionego organu władzy, z zastrzeżeniem niezwłocznego powiadomienia strony, której informacje mają zostać ujawnione o takim obowiązku i zabezpieczeniu poufności tych informacji.</w:t>
      </w:r>
    </w:p>
    <w:p w14:paraId="2A31A393" w14:textId="77777777" w:rsidR="000503A4" w:rsidRPr="00530CA3" w:rsidRDefault="000503A4" w:rsidP="000503A4">
      <w:pPr>
        <w:jc w:val="both"/>
        <w:rPr>
          <w:sz w:val="20"/>
          <w:szCs w:val="20"/>
        </w:rPr>
      </w:pPr>
    </w:p>
    <w:p w14:paraId="4D5CFE8A" w14:textId="77777777" w:rsidR="000503A4" w:rsidRPr="00530CA3" w:rsidRDefault="000503A4" w:rsidP="000503A4">
      <w:pPr>
        <w:jc w:val="center"/>
        <w:rPr>
          <w:sz w:val="20"/>
          <w:szCs w:val="20"/>
        </w:rPr>
      </w:pPr>
      <w:r w:rsidRPr="00530CA3">
        <w:rPr>
          <w:b/>
          <w:sz w:val="20"/>
          <w:szCs w:val="20"/>
        </w:rPr>
        <w:t>§   14</w:t>
      </w:r>
    </w:p>
    <w:p w14:paraId="039DE08F" w14:textId="77777777" w:rsidR="000503A4" w:rsidRPr="00530CA3" w:rsidRDefault="000503A4" w:rsidP="000503A4">
      <w:pPr>
        <w:pStyle w:val="Akapitzlist1"/>
        <w:numPr>
          <w:ilvl w:val="0"/>
          <w:numId w:val="29"/>
        </w:numPr>
        <w:tabs>
          <w:tab w:val="left" w:pos="360"/>
        </w:tabs>
        <w:ind w:right="114"/>
        <w:contextualSpacing w:val="0"/>
        <w:jc w:val="both"/>
        <w:rPr>
          <w:sz w:val="20"/>
          <w:szCs w:val="20"/>
        </w:rPr>
      </w:pPr>
      <w:r w:rsidRPr="00530CA3">
        <w:rPr>
          <w:sz w:val="20"/>
          <w:szCs w:val="20"/>
        </w:rPr>
        <w:t>Ws</w:t>
      </w:r>
      <w:r w:rsidRPr="00530CA3">
        <w:rPr>
          <w:spacing w:val="1"/>
          <w:sz w:val="20"/>
          <w:szCs w:val="20"/>
        </w:rPr>
        <w:t>z</w:t>
      </w:r>
      <w:r w:rsidRPr="00530CA3">
        <w:rPr>
          <w:sz w:val="20"/>
          <w:szCs w:val="20"/>
        </w:rPr>
        <w:t>elkie</w:t>
      </w:r>
      <w:r w:rsidRPr="00530CA3">
        <w:rPr>
          <w:spacing w:val="16"/>
          <w:sz w:val="20"/>
          <w:szCs w:val="20"/>
        </w:rPr>
        <w:t xml:space="preserve"> </w:t>
      </w:r>
      <w:r w:rsidRPr="00530CA3">
        <w:rPr>
          <w:spacing w:val="1"/>
          <w:sz w:val="20"/>
          <w:szCs w:val="20"/>
        </w:rPr>
        <w:t>z</w:t>
      </w:r>
      <w:r w:rsidRPr="00530CA3">
        <w:rPr>
          <w:sz w:val="20"/>
          <w:szCs w:val="20"/>
        </w:rPr>
        <w:t>mi</w:t>
      </w:r>
      <w:r w:rsidRPr="00530CA3">
        <w:rPr>
          <w:spacing w:val="-2"/>
          <w:sz w:val="20"/>
          <w:szCs w:val="20"/>
        </w:rPr>
        <w:t>a</w:t>
      </w:r>
      <w:r w:rsidRPr="00530CA3">
        <w:rPr>
          <w:spacing w:val="1"/>
          <w:sz w:val="20"/>
          <w:szCs w:val="20"/>
        </w:rPr>
        <w:t>n</w:t>
      </w:r>
      <w:r w:rsidRPr="00530CA3">
        <w:rPr>
          <w:sz w:val="20"/>
          <w:szCs w:val="20"/>
        </w:rPr>
        <w:t xml:space="preserve">y </w:t>
      </w:r>
      <w:r w:rsidRPr="00530CA3">
        <w:rPr>
          <w:spacing w:val="-1"/>
          <w:sz w:val="20"/>
          <w:szCs w:val="20"/>
        </w:rPr>
        <w:t>t</w:t>
      </w:r>
      <w:r w:rsidRPr="00530CA3">
        <w:rPr>
          <w:sz w:val="20"/>
          <w:szCs w:val="20"/>
        </w:rPr>
        <w:t>reś</w:t>
      </w:r>
      <w:r w:rsidRPr="00530CA3">
        <w:rPr>
          <w:spacing w:val="-1"/>
          <w:sz w:val="20"/>
          <w:szCs w:val="20"/>
        </w:rPr>
        <w:t>c</w:t>
      </w:r>
      <w:r w:rsidRPr="00530CA3">
        <w:rPr>
          <w:sz w:val="20"/>
          <w:szCs w:val="20"/>
        </w:rPr>
        <w:t xml:space="preserve">i niniejszej umowy, </w:t>
      </w:r>
      <w:r w:rsidRPr="00530CA3">
        <w:rPr>
          <w:spacing w:val="-1"/>
          <w:sz w:val="20"/>
          <w:szCs w:val="20"/>
        </w:rPr>
        <w:t>w</w:t>
      </w:r>
      <w:r w:rsidRPr="00530CA3">
        <w:rPr>
          <w:sz w:val="20"/>
          <w:szCs w:val="20"/>
        </w:rPr>
        <w:t xml:space="preserve">ymagają </w:t>
      </w:r>
      <w:r w:rsidRPr="00530CA3">
        <w:rPr>
          <w:spacing w:val="1"/>
          <w:sz w:val="20"/>
          <w:szCs w:val="20"/>
        </w:rPr>
        <w:t>f</w:t>
      </w:r>
      <w:r w:rsidRPr="00530CA3">
        <w:rPr>
          <w:sz w:val="20"/>
          <w:szCs w:val="20"/>
        </w:rPr>
        <w:t>o</w:t>
      </w:r>
      <w:r w:rsidRPr="00530CA3">
        <w:rPr>
          <w:spacing w:val="-2"/>
          <w:sz w:val="20"/>
          <w:szCs w:val="20"/>
        </w:rPr>
        <w:t>r</w:t>
      </w:r>
      <w:r w:rsidRPr="00530CA3">
        <w:rPr>
          <w:sz w:val="20"/>
          <w:szCs w:val="20"/>
        </w:rPr>
        <w:t>my</w:t>
      </w:r>
      <w:r w:rsidRPr="00530CA3">
        <w:rPr>
          <w:spacing w:val="16"/>
          <w:sz w:val="20"/>
          <w:szCs w:val="20"/>
        </w:rPr>
        <w:t xml:space="preserve"> </w:t>
      </w:r>
      <w:r w:rsidRPr="00530CA3">
        <w:rPr>
          <w:spacing w:val="1"/>
          <w:sz w:val="20"/>
          <w:szCs w:val="20"/>
        </w:rPr>
        <w:t>p</w:t>
      </w:r>
      <w:r w:rsidRPr="00530CA3">
        <w:rPr>
          <w:sz w:val="20"/>
          <w:szCs w:val="20"/>
        </w:rPr>
        <w:t>isem</w:t>
      </w:r>
      <w:r w:rsidRPr="00530CA3">
        <w:rPr>
          <w:spacing w:val="1"/>
          <w:sz w:val="20"/>
          <w:szCs w:val="20"/>
        </w:rPr>
        <w:t>n</w:t>
      </w:r>
      <w:r w:rsidRPr="00530CA3">
        <w:rPr>
          <w:spacing w:val="-2"/>
          <w:sz w:val="20"/>
          <w:szCs w:val="20"/>
        </w:rPr>
        <w:t>e</w:t>
      </w:r>
      <w:r w:rsidRPr="00530CA3">
        <w:rPr>
          <w:sz w:val="20"/>
          <w:szCs w:val="20"/>
        </w:rPr>
        <w:t>j (aneks)</w:t>
      </w:r>
      <w:r w:rsidRPr="00530CA3">
        <w:rPr>
          <w:spacing w:val="15"/>
          <w:sz w:val="20"/>
          <w:szCs w:val="20"/>
        </w:rPr>
        <w:t xml:space="preserve"> </w:t>
      </w:r>
      <w:r w:rsidRPr="00530CA3">
        <w:rPr>
          <w:spacing w:val="1"/>
          <w:sz w:val="20"/>
          <w:szCs w:val="20"/>
        </w:rPr>
        <w:t>p</w:t>
      </w:r>
      <w:r w:rsidRPr="00530CA3">
        <w:rPr>
          <w:spacing w:val="-2"/>
          <w:sz w:val="20"/>
          <w:szCs w:val="20"/>
        </w:rPr>
        <w:t>o</w:t>
      </w:r>
      <w:r w:rsidRPr="00530CA3">
        <w:rPr>
          <w:sz w:val="20"/>
          <w:szCs w:val="20"/>
        </w:rPr>
        <w:t>d rygor</w:t>
      </w:r>
      <w:r w:rsidRPr="00530CA3">
        <w:rPr>
          <w:spacing w:val="1"/>
          <w:sz w:val="20"/>
          <w:szCs w:val="20"/>
        </w:rPr>
        <w:t>e</w:t>
      </w:r>
      <w:r w:rsidRPr="00530CA3">
        <w:rPr>
          <w:sz w:val="20"/>
          <w:szCs w:val="20"/>
        </w:rPr>
        <w:t>m</w:t>
      </w:r>
      <w:r w:rsidRPr="00530CA3">
        <w:rPr>
          <w:spacing w:val="2"/>
          <w:sz w:val="20"/>
          <w:szCs w:val="20"/>
        </w:rPr>
        <w:t xml:space="preserve"> </w:t>
      </w:r>
      <w:r w:rsidRPr="00530CA3">
        <w:rPr>
          <w:spacing w:val="1"/>
          <w:sz w:val="20"/>
          <w:szCs w:val="20"/>
        </w:rPr>
        <w:t>n</w:t>
      </w:r>
      <w:r w:rsidRPr="00530CA3">
        <w:rPr>
          <w:spacing w:val="-2"/>
          <w:sz w:val="20"/>
          <w:szCs w:val="20"/>
        </w:rPr>
        <w:t>i</w:t>
      </w:r>
      <w:r w:rsidRPr="00530CA3">
        <w:rPr>
          <w:sz w:val="20"/>
          <w:szCs w:val="20"/>
        </w:rPr>
        <w:t>eważ</w:t>
      </w:r>
      <w:r w:rsidRPr="00530CA3">
        <w:rPr>
          <w:spacing w:val="1"/>
          <w:sz w:val="20"/>
          <w:szCs w:val="20"/>
        </w:rPr>
        <w:t>n</w:t>
      </w:r>
      <w:r w:rsidRPr="00530CA3">
        <w:rPr>
          <w:sz w:val="20"/>
          <w:szCs w:val="20"/>
        </w:rPr>
        <w:t>oś</w:t>
      </w:r>
      <w:r w:rsidRPr="00530CA3">
        <w:rPr>
          <w:spacing w:val="-1"/>
          <w:sz w:val="20"/>
          <w:szCs w:val="20"/>
        </w:rPr>
        <w:t>c</w:t>
      </w:r>
      <w:r w:rsidRPr="00530CA3">
        <w:rPr>
          <w:sz w:val="20"/>
          <w:szCs w:val="20"/>
        </w:rPr>
        <w:t>i.</w:t>
      </w:r>
    </w:p>
    <w:p w14:paraId="5ABC7B0E" w14:textId="0FB3C200" w:rsidR="000503A4" w:rsidRPr="00530CA3" w:rsidRDefault="000503A4" w:rsidP="000503A4">
      <w:pPr>
        <w:pStyle w:val="Akapitzlist"/>
        <w:widowControl w:val="0"/>
        <w:numPr>
          <w:ilvl w:val="0"/>
          <w:numId w:val="29"/>
        </w:numPr>
        <w:overflowPunct w:val="0"/>
        <w:contextualSpacing w:val="0"/>
        <w:jc w:val="both"/>
        <w:textAlignment w:val="baseline"/>
        <w:rPr>
          <w:sz w:val="20"/>
          <w:szCs w:val="20"/>
        </w:rPr>
      </w:pPr>
      <w:r w:rsidRPr="00530CA3">
        <w:rPr>
          <w:sz w:val="20"/>
          <w:szCs w:val="20"/>
        </w:rPr>
        <w:t>W sprawach nie uregulowanych umową stosuje</w:t>
      </w:r>
      <w:r w:rsidR="001405AB">
        <w:rPr>
          <w:sz w:val="20"/>
          <w:szCs w:val="20"/>
        </w:rPr>
        <w:t xml:space="preserve"> się przepisy Kodeksu Cywilnego.</w:t>
      </w:r>
    </w:p>
    <w:p w14:paraId="0BC9AF44" w14:textId="77777777" w:rsidR="000503A4" w:rsidRPr="00530CA3" w:rsidRDefault="000503A4" w:rsidP="000503A4">
      <w:pPr>
        <w:pStyle w:val="Akapitzlist1"/>
        <w:numPr>
          <w:ilvl w:val="0"/>
          <w:numId w:val="29"/>
        </w:numPr>
        <w:tabs>
          <w:tab w:val="left" w:pos="360"/>
        </w:tabs>
        <w:ind w:right="114"/>
        <w:contextualSpacing w:val="0"/>
        <w:jc w:val="both"/>
        <w:rPr>
          <w:sz w:val="20"/>
          <w:szCs w:val="20"/>
        </w:rPr>
      </w:pPr>
      <w:r w:rsidRPr="00530CA3">
        <w:rPr>
          <w:sz w:val="20"/>
          <w:szCs w:val="20"/>
        </w:rPr>
        <w:t>Wszelkie spory wynikające z realizacji niniejszej umowy lub w związku z nią, będą rozstrzygane przez właściwy sąd powszechny, według siedziby Zamawiającego.</w:t>
      </w:r>
    </w:p>
    <w:p w14:paraId="53557BC0" w14:textId="77777777" w:rsidR="000503A4" w:rsidRPr="00530CA3" w:rsidRDefault="000503A4" w:rsidP="000503A4">
      <w:pPr>
        <w:pStyle w:val="Akapitzlist1"/>
        <w:numPr>
          <w:ilvl w:val="0"/>
          <w:numId w:val="29"/>
        </w:numPr>
        <w:tabs>
          <w:tab w:val="left" w:pos="360"/>
        </w:tabs>
        <w:ind w:right="114"/>
        <w:contextualSpacing w:val="0"/>
        <w:jc w:val="both"/>
        <w:rPr>
          <w:sz w:val="20"/>
          <w:szCs w:val="20"/>
        </w:rPr>
      </w:pPr>
      <w:r w:rsidRPr="00530CA3">
        <w:rPr>
          <w:sz w:val="20"/>
          <w:szCs w:val="20"/>
        </w:rPr>
        <w:t>Niniejsza umowa została sporządzona w dwóch jednobrzmiących e</w:t>
      </w:r>
      <w:r>
        <w:rPr>
          <w:sz w:val="20"/>
          <w:szCs w:val="20"/>
        </w:rPr>
        <w:t>gzemplarzach – 1 egzemplarz dla </w:t>
      </w:r>
      <w:r w:rsidRPr="00530CA3">
        <w:rPr>
          <w:sz w:val="20"/>
          <w:szCs w:val="20"/>
        </w:rPr>
        <w:t>Zamawiającego, 1 egzemplarz dla Wykonawcy.</w:t>
      </w:r>
    </w:p>
    <w:p w14:paraId="1179497F" w14:textId="77777777" w:rsidR="000503A4" w:rsidRPr="00530CA3" w:rsidRDefault="000503A4" w:rsidP="000503A4">
      <w:pPr>
        <w:jc w:val="both"/>
        <w:rPr>
          <w:sz w:val="20"/>
          <w:szCs w:val="20"/>
        </w:rPr>
      </w:pPr>
    </w:p>
    <w:p w14:paraId="6D216ED5" w14:textId="77777777" w:rsidR="000503A4" w:rsidRPr="00530CA3" w:rsidRDefault="000503A4" w:rsidP="000503A4">
      <w:pPr>
        <w:jc w:val="both"/>
        <w:rPr>
          <w:sz w:val="20"/>
          <w:szCs w:val="20"/>
        </w:rPr>
      </w:pPr>
    </w:p>
    <w:p w14:paraId="36A5E3C1" w14:textId="77777777" w:rsidR="000503A4" w:rsidRDefault="000503A4" w:rsidP="000503A4">
      <w:pPr>
        <w:jc w:val="both"/>
        <w:rPr>
          <w:sz w:val="20"/>
          <w:szCs w:val="20"/>
        </w:rPr>
      </w:pPr>
    </w:p>
    <w:p w14:paraId="06FEC3D4" w14:textId="77777777" w:rsidR="001405AB" w:rsidRDefault="000503A4" w:rsidP="001405AB">
      <w:pPr>
        <w:jc w:val="center"/>
        <w:rPr>
          <w:b/>
          <w:i/>
          <w:sz w:val="28"/>
          <w:szCs w:val="28"/>
          <w:u w:val="single"/>
        </w:rPr>
      </w:pPr>
      <w:r>
        <w:rPr>
          <w:b/>
          <w:i/>
          <w:sz w:val="28"/>
          <w:szCs w:val="28"/>
          <w:u w:val="single"/>
        </w:rPr>
        <w:t>Wykonawca</w:t>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sidR="001405AB">
        <w:rPr>
          <w:b/>
          <w:i/>
          <w:sz w:val="28"/>
          <w:szCs w:val="28"/>
          <w:u w:val="single"/>
        </w:rPr>
        <w:t>Zamawiający</w:t>
      </w:r>
    </w:p>
    <w:p w14:paraId="3517C6D4" w14:textId="77777777" w:rsidR="0041309B" w:rsidRDefault="0041309B" w:rsidP="001405AB">
      <w:pPr>
        <w:jc w:val="right"/>
        <w:rPr>
          <w:rFonts w:eastAsia="Calibri"/>
          <w:color w:val="000000"/>
          <w:kern w:val="1"/>
          <w:lang w:eastAsia="ar-SA"/>
        </w:rPr>
      </w:pPr>
    </w:p>
    <w:p w14:paraId="6C338895" w14:textId="77777777" w:rsidR="0041309B" w:rsidRDefault="0041309B" w:rsidP="001405AB">
      <w:pPr>
        <w:jc w:val="right"/>
        <w:rPr>
          <w:rFonts w:eastAsia="Calibri"/>
          <w:color w:val="000000"/>
          <w:kern w:val="1"/>
          <w:lang w:eastAsia="ar-SA"/>
        </w:rPr>
      </w:pPr>
    </w:p>
    <w:p w14:paraId="6C63F84D" w14:textId="76AB4FDD" w:rsidR="001F42AE" w:rsidRPr="001405AB" w:rsidRDefault="001F42AE" w:rsidP="001405AB">
      <w:pPr>
        <w:jc w:val="right"/>
        <w:rPr>
          <w:b/>
          <w:i/>
          <w:sz w:val="28"/>
          <w:szCs w:val="28"/>
          <w:u w:val="single"/>
        </w:rPr>
      </w:pPr>
      <w:r w:rsidRPr="001A6795">
        <w:rPr>
          <w:rFonts w:eastAsia="Calibri"/>
          <w:color w:val="000000"/>
          <w:kern w:val="1"/>
          <w:lang w:eastAsia="ar-SA"/>
        </w:rPr>
        <w:lastRenderedPageBreak/>
        <w:t>Załącznik nr ….. do Umowy …………. z dnia …………..</w:t>
      </w:r>
    </w:p>
    <w:p w14:paraId="52399849" w14:textId="77777777" w:rsidR="001F42AE" w:rsidRPr="001A6795" w:rsidRDefault="001F42AE" w:rsidP="001F42AE">
      <w:pPr>
        <w:widowControl w:val="0"/>
        <w:overflowPunct w:val="0"/>
        <w:spacing w:after="240" w:line="300" w:lineRule="exact"/>
        <w:ind w:firstLine="920"/>
        <w:jc w:val="both"/>
        <w:textAlignment w:val="baseline"/>
        <w:rPr>
          <w:rFonts w:eastAsia="Calibri"/>
          <w:color w:val="000000"/>
          <w:kern w:val="1"/>
          <w:sz w:val="22"/>
          <w:szCs w:val="22"/>
          <w:lang w:eastAsia="ar-SA"/>
        </w:rPr>
      </w:pPr>
    </w:p>
    <w:p w14:paraId="0693FB2B" w14:textId="77777777" w:rsidR="001F42AE" w:rsidRPr="001A6795" w:rsidRDefault="001F42AE" w:rsidP="001F42AE">
      <w:pPr>
        <w:widowControl w:val="0"/>
        <w:overflowPunct w:val="0"/>
        <w:spacing w:after="240" w:line="300" w:lineRule="exact"/>
        <w:ind w:firstLine="920"/>
        <w:jc w:val="both"/>
        <w:textAlignment w:val="baseline"/>
        <w:rPr>
          <w:color w:val="00000A"/>
          <w:kern w:val="1"/>
          <w:sz w:val="22"/>
          <w:szCs w:val="22"/>
          <w:lang w:eastAsia="ar-SA"/>
        </w:rPr>
      </w:pPr>
      <w:r w:rsidRPr="001A6795">
        <w:rPr>
          <w:rFonts w:eastAsia="Calibri"/>
          <w:color w:val="000000"/>
          <w:kern w:val="1"/>
          <w:sz w:val="22"/>
          <w:szCs w:val="22"/>
          <w:lang w:eastAsia="ar-SA"/>
        </w:rPr>
        <w:t>Warunki dostawy produktów leczniczych/wyrobów medycznych</w:t>
      </w:r>
    </w:p>
    <w:p w14:paraId="76176182" w14:textId="77777777" w:rsidR="001F42AE" w:rsidRPr="001A6795" w:rsidRDefault="001F42AE" w:rsidP="001F42AE">
      <w:pPr>
        <w:widowControl w:val="0"/>
        <w:overflowPunct w:val="0"/>
        <w:spacing w:after="240" w:line="240" w:lineRule="exact"/>
        <w:ind w:left="40"/>
        <w:jc w:val="both"/>
        <w:textAlignment w:val="baseline"/>
        <w:rPr>
          <w:color w:val="00000A"/>
          <w:kern w:val="1"/>
          <w:lang w:eastAsia="ar-SA"/>
        </w:rPr>
      </w:pPr>
      <w:r w:rsidRPr="001A6795">
        <w:rPr>
          <w:rFonts w:eastAsia="Calibri"/>
          <w:color w:val="000000"/>
          <w:kern w:val="1"/>
          <w:sz w:val="20"/>
          <w:lang w:eastAsia="ar-SA"/>
        </w:rPr>
        <w:t>Oświadczam, że produkty lecznicze/wyroby medyczne zostały dostarczone środkami transportu, wyposażonymi w zabudowy posiadającymi skuteczne zabezpieczenie przed warunkami, które mogłyby niekorzystnie wpłynąć na jakość przewożonego asortymentu.</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375"/>
        <w:gridCol w:w="4805"/>
      </w:tblGrid>
      <w:tr w:rsidR="001F42AE" w:rsidRPr="001A6795" w14:paraId="65C8AE7E" w14:textId="77777777" w:rsidTr="0037303A">
        <w:trPr>
          <w:trHeight w:val="5100"/>
          <w:jc w:val="center"/>
        </w:trPr>
        <w:tc>
          <w:tcPr>
            <w:tcW w:w="4280" w:type="dxa"/>
          </w:tcPr>
          <w:p w14:paraId="7A049D9A" w14:textId="77777777" w:rsidR="001F42AE" w:rsidRPr="001A6795" w:rsidRDefault="001F42AE" w:rsidP="0037303A">
            <w:pPr>
              <w:widowControl w:val="0"/>
              <w:overflowPunct w:val="0"/>
              <w:spacing w:before="78" w:line="200" w:lineRule="exact"/>
              <w:textAlignment w:val="baseline"/>
              <w:rPr>
                <w:color w:val="00000A"/>
                <w:kern w:val="1"/>
                <w:sz w:val="20"/>
                <w:szCs w:val="20"/>
                <w:lang w:eastAsia="ar-SA"/>
              </w:rPr>
            </w:pPr>
            <w:r w:rsidRPr="001A6795">
              <w:rPr>
                <w:rFonts w:eastAsia="Calibri"/>
                <w:color w:val="000000"/>
                <w:kern w:val="1"/>
                <w:sz w:val="20"/>
                <w:szCs w:val="20"/>
                <w:lang w:eastAsia="ar-SA"/>
              </w:rPr>
              <w:t xml:space="preserve">Nazwa Kontrahenta </w:t>
            </w:r>
          </w:p>
          <w:p w14:paraId="1E1F1402" w14:textId="77777777" w:rsidR="001F42AE" w:rsidRPr="001A6795" w:rsidRDefault="001F42AE" w:rsidP="0037303A">
            <w:pPr>
              <w:widowControl w:val="0"/>
              <w:overflowPunct w:val="0"/>
              <w:spacing w:before="757" w:line="180" w:lineRule="exact"/>
              <w:textAlignment w:val="baseline"/>
              <w:rPr>
                <w:color w:val="00000A"/>
                <w:kern w:val="1"/>
                <w:sz w:val="20"/>
                <w:szCs w:val="20"/>
                <w:lang w:eastAsia="ar-SA"/>
              </w:rPr>
            </w:pPr>
            <w:r w:rsidRPr="001A6795">
              <w:rPr>
                <w:rFonts w:eastAsia="Calibri"/>
                <w:color w:val="000000"/>
                <w:kern w:val="1"/>
                <w:sz w:val="20"/>
                <w:szCs w:val="20"/>
                <w:lang w:eastAsia="ar-SA"/>
              </w:rPr>
              <w:t xml:space="preserve">Data dostawy </w:t>
            </w:r>
          </w:p>
          <w:p w14:paraId="294F5C55" w14:textId="77777777" w:rsidR="001F42AE" w:rsidRPr="001A6795" w:rsidRDefault="001F42AE" w:rsidP="0037303A">
            <w:pPr>
              <w:widowControl w:val="0"/>
              <w:overflowPunct w:val="0"/>
              <w:spacing w:before="960" w:line="234" w:lineRule="exact"/>
              <w:textAlignment w:val="baseline"/>
              <w:rPr>
                <w:color w:val="00000A"/>
                <w:kern w:val="1"/>
                <w:sz w:val="20"/>
                <w:szCs w:val="20"/>
                <w:lang w:eastAsia="ar-SA"/>
              </w:rPr>
            </w:pPr>
            <w:r w:rsidRPr="001A6795">
              <w:rPr>
                <w:rFonts w:eastAsia="Calibri"/>
                <w:color w:val="000000"/>
                <w:kern w:val="1"/>
                <w:sz w:val="20"/>
                <w:szCs w:val="20"/>
                <w:lang w:eastAsia="ar-SA"/>
              </w:rPr>
              <w:t>Nr dostawy</w:t>
            </w:r>
          </w:p>
        </w:tc>
        <w:tc>
          <w:tcPr>
            <w:tcW w:w="4700" w:type="dxa"/>
          </w:tcPr>
          <w:p w14:paraId="6495E6EB" w14:textId="77777777" w:rsidR="001F42AE" w:rsidRPr="001A6795" w:rsidRDefault="001F42AE" w:rsidP="0037303A">
            <w:pPr>
              <w:widowControl w:val="0"/>
              <w:overflowPunct w:val="0"/>
              <w:spacing w:before="63" w:line="229" w:lineRule="exact"/>
              <w:textAlignment w:val="baseline"/>
              <w:rPr>
                <w:color w:val="00000A"/>
                <w:kern w:val="1"/>
                <w:sz w:val="20"/>
                <w:szCs w:val="20"/>
                <w:lang w:eastAsia="ar-SA"/>
              </w:rPr>
            </w:pPr>
            <w:r w:rsidRPr="001A6795">
              <w:rPr>
                <w:rFonts w:eastAsia="Calibri"/>
                <w:color w:val="000000"/>
                <w:kern w:val="1"/>
                <w:sz w:val="20"/>
                <w:szCs w:val="20"/>
                <w:lang w:eastAsia="ar-SA"/>
              </w:rPr>
              <w:t>Podpis dostawcy</w:t>
            </w:r>
          </w:p>
        </w:tc>
      </w:tr>
      <w:tr w:rsidR="001F42AE" w:rsidRPr="001A6795" w14:paraId="154ACDF8" w14:textId="77777777" w:rsidTr="0037303A">
        <w:trPr>
          <w:trHeight w:val="1260"/>
          <w:jc w:val="center"/>
        </w:trPr>
        <w:tc>
          <w:tcPr>
            <w:tcW w:w="8980" w:type="dxa"/>
            <w:gridSpan w:val="2"/>
          </w:tcPr>
          <w:p w14:paraId="5EDB11E8" w14:textId="77777777" w:rsidR="001F42AE" w:rsidRPr="001A6795" w:rsidRDefault="001F42AE" w:rsidP="0037303A">
            <w:pPr>
              <w:widowControl w:val="0"/>
              <w:overflowPunct w:val="0"/>
              <w:spacing w:before="19" w:line="270" w:lineRule="exact"/>
              <w:textAlignment w:val="baseline"/>
              <w:rPr>
                <w:color w:val="00000A"/>
                <w:kern w:val="1"/>
                <w:sz w:val="20"/>
                <w:szCs w:val="20"/>
                <w:lang w:eastAsia="ar-SA"/>
              </w:rPr>
            </w:pPr>
            <w:r w:rsidRPr="001A6795">
              <w:rPr>
                <w:rFonts w:eastAsia="Calibri"/>
                <w:color w:val="000000"/>
                <w:kern w:val="1"/>
                <w:sz w:val="20"/>
                <w:szCs w:val="20"/>
                <w:lang w:eastAsia="ar-SA"/>
              </w:rPr>
              <w:t>Osoba Przyjmująca</w:t>
            </w:r>
          </w:p>
        </w:tc>
      </w:tr>
      <w:tr w:rsidR="001F42AE" w:rsidRPr="001A6795" w14:paraId="4B18A30F" w14:textId="77777777" w:rsidTr="0037303A">
        <w:trPr>
          <w:trHeight w:val="1280"/>
          <w:jc w:val="center"/>
        </w:trPr>
        <w:tc>
          <w:tcPr>
            <w:tcW w:w="8980" w:type="dxa"/>
            <w:gridSpan w:val="2"/>
          </w:tcPr>
          <w:p w14:paraId="71CC7104" w14:textId="77777777" w:rsidR="001F42AE" w:rsidRPr="001A6795" w:rsidRDefault="001F42AE" w:rsidP="0037303A">
            <w:pPr>
              <w:widowControl w:val="0"/>
              <w:overflowPunct w:val="0"/>
              <w:spacing w:before="23" w:line="226" w:lineRule="exact"/>
              <w:textAlignment w:val="baseline"/>
              <w:rPr>
                <w:color w:val="00000A"/>
                <w:kern w:val="1"/>
                <w:sz w:val="20"/>
                <w:szCs w:val="20"/>
                <w:lang w:eastAsia="ar-SA"/>
              </w:rPr>
            </w:pPr>
            <w:r w:rsidRPr="001A6795">
              <w:rPr>
                <w:rFonts w:eastAsia="Calibri"/>
                <w:color w:val="000000"/>
                <w:kern w:val="1"/>
                <w:sz w:val="20"/>
                <w:szCs w:val="20"/>
                <w:lang w:eastAsia="ar-SA"/>
              </w:rPr>
              <w:t>Uwagi</w:t>
            </w:r>
          </w:p>
        </w:tc>
      </w:tr>
    </w:tbl>
    <w:p w14:paraId="0B3452FD" w14:textId="77777777" w:rsidR="001F42AE" w:rsidRPr="001A6795" w:rsidRDefault="001F42AE" w:rsidP="001F42AE">
      <w:pPr>
        <w:widowControl w:val="0"/>
        <w:overflowPunct w:val="0"/>
        <w:spacing w:before="60" w:line="240" w:lineRule="exact"/>
        <w:ind w:left="40"/>
        <w:jc w:val="both"/>
        <w:textAlignment w:val="baseline"/>
        <w:rPr>
          <w:rFonts w:eastAsia="Calibri"/>
          <w:color w:val="000000"/>
          <w:kern w:val="1"/>
          <w:sz w:val="20"/>
          <w:lang w:eastAsia="ar-SA"/>
        </w:rPr>
      </w:pPr>
      <w:r w:rsidRPr="001A6795">
        <w:rPr>
          <w:rFonts w:eastAsia="Calibri"/>
          <w:color w:val="000000"/>
          <w:kern w:val="1"/>
          <w:sz w:val="20"/>
          <w:lang w:eastAsia="ar-SA"/>
        </w:rPr>
        <w:t>Zgodnie z rozporządzeniem unijnym (UE) 2017/745 (rozporządzenie MDR) na dystrybutorze sprzętu medycznego spoczywa obowiązek magazynowania lub transportu zgodnie z warunkami określonymi przez producenta. Nieprzestrzeganie tych warunków rodzi dla Zmawiającego ryzyko użytkowania uszkodzonych w transporcie produktów.</w:t>
      </w:r>
    </w:p>
    <w:p w14:paraId="716073E5" w14:textId="77777777" w:rsidR="001F42AE" w:rsidRPr="001A6795" w:rsidRDefault="001F42AE" w:rsidP="001F42AE">
      <w:pPr>
        <w:widowControl w:val="0"/>
        <w:overflowPunct w:val="0"/>
        <w:spacing w:before="60" w:line="240" w:lineRule="exact"/>
        <w:ind w:left="40"/>
        <w:jc w:val="both"/>
        <w:textAlignment w:val="baseline"/>
        <w:rPr>
          <w:rFonts w:eastAsia="Calibri"/>
          <w:color w:val="000000"/>
          <w:kern w:val="1"/>
          <w:sz w:val="20"/>
          <w:lang w:eastAsia="ar-SA"/>
        </w:rPr>
      </w:pPr>
    </w:p>
    <w:p w14:paraId="1C4B1D0B" w14:textId="77777777" w:rsidR="001F42AE" w:rsidRPr="001A6795" w:rsidRDefault="001F42AE" w:rsidP="001F42AE">
      <w:pPr>
        <w:widowControl w:val="0"/>
        <w:overflowPunct w:val="0"/>
        <w:spacing w:before="60" w:line="240" w:lineRule="exact"/>
        <w:ind w:left="40"/>
        <w:jc w:val="both"/>
        <w:textAlignment w:val="baseline"/>
        <w:rPr>
          <w:rFonts w:eastAsia="Calibri"/>
          <w:color w:val="000000"/>
          <w:kern w:val="1"/>
          <w:sz w:val="20"/>
          <w:lang w:eastAsia="ar-SA"/>
        </w:rPr>
      </w:pPr>
    </w:p>
    <w:p w14:paraId="08A5E46C" w14:textId="77777777" w:rsidR="001F42AE" w:rsidRPr="001A6795" w:rsidRDefault="001F42AE" w:rsidP="001F42AE">
      <w:pPr>
        <w:widowControl w:val="0"/>
        <w:overflowPunct w:val="0"/>
        <w:spacing w:before="60" w:line="240" w:lineRule="exact"/>
        <w:ind w:left="40"/>
        <w:jc w:val="right"/>
        <w:textAlignment w:val="baseline"/>
        <w:rPr>
          <w:color w:val="00000A"/>
          <w:kern w:val="1"/>
          <w:lang w:eastAsia="ar-SA"/>
        </w:rPr>
      </w:pPr>
      <w:r w:rsidRPr="001A6795">
        <w:rPr>
          <w:rFonts w:eastAsia="Calibri"/>
          <w:color w:val="000000"/>
          <w:kern w:val="1"/>
          <w:sz w:val="20"/>
          <w:lang w:eastAsia="ar-SA"/>
        </w:rPr>
        <w:t>Wykonawca (przedstawiciel Wykonawcy):</w:t>
      </w:r>
    </w:p>
    <w:p w14:paraId="39145641" w14:textId="77777777" w:rsidR="001F42AE" w:rsidRDefault="001F42AE" w:rsidP="004D53AF">
      <w:pPr>
        <w:suppressAutoHyphens w:val="0"/>
        <w:jc w:val="right"/>
        <w:rPr>
          <w:b/>
          <w:color w:val="000000" w:themeColor="text1"/>
          <w:sz w:val="22"/>
          <w:szCs w:val="22"/>
          <w:lang w:eastAsia="pl-PL"/>
        </w:rPr>
      </w:pPr>
    </w:p>
    <w:p w14:paraId="5C3DDBE5" w14:textId="77777777" w:rsidR="001F42AE" w:rsidRDefault="001F42AE" w:rsidP="004D53AF">
      <w:pPr>
        <w:suppressAutoHyphens w:val="0"/>
        <w:jc w:val="right"/>
        <w:rPr>
          <w:b/>
          <w:color w:val="000000" w:themeColor="text1"/>
          <w:sz w:val="22"/>
          <w:szCs w:val="22"/>
          <w:lang w:eastAsia="pl-PL"/>
        </w:rPr>
      </w:pPr>
    </w:p>
    <w:p w14:paraId="20B4740A" w14:textId="6100FA13" w:rsidR="001F42AE" w:rsidRDefault="001F42AE" w:rsidP="004D53AF">
      <w:pPr>
        <w:suppressAutoHyphens w:val="0"/>
        <w:jc w:val="right"/>
        <w:rPr>
          <w:b/>
          <w:color w:val="000000" w:themeColor="text1"/>
          <w:sz w:val="22"/>
          <w:szCs w:val="22"/>
          <w:lang w:eastAsia="pl-PL"/>
        </w:rPr>
      </w:pPr>
    </w:p>
    <w:p w14:paraId="45D4553C" w14:textId="77777777" w:rsidR="001F42AE" w:rsidRDefault="001F42AE" w:rsidP="004D53AF">
      <w:pPr>
        <w:suppressAutoHyphens w:val="0"/>
        <w:jc w:val="right"/>
        <w:rPr>
          <w:b/>
          <w:color w:val="000000" w:themeColor="text1"/>
          <w:sz w:val="22"/>
          <w:szCs w:val="22"/>
          <w:lang w:eastAsia="pl-PL"/>
        </w:rPr>
      </w:pPr>
    </w:p>
    <w:p w14:paraId="31F4A144" w14:textId="77777777" w:rsidR="001F42AE" w:rsidRDefault="001F42AE" w:rsidP="006F5D79">
      <w:pPr>
        <w:suppressAutoHyphens w:val="0"/>
        <w:rPr>
          <w:b/>
          <w:color w:val="000000" w:themeColor="text1"/>
          <w:sz w:val="22"/>
          <w:szCs w:val="22"/>
          <w:lang w:eastAsia="pl-PL"/>
        </w:rPr>
      </w:pPr>
    </w:p>
    <w:p w14:paraId="7B44B376" w14:textId="77777777" w:rsidR="00F97D55" w:rsidRDefault="00F97D55" w:rsidP="006F5D79">
      <w:pPr>
        <w:suppressAutoHyphens w:val="0"/>
        <w:rPr>
          <w:b/>
          <w:color w:val="000000" w:themeColor="text1"/>
          <w:sz w:val="22"/>
          <w:szCs w:val="22"/>
          <w:lang w:eastAsia="pl-PL"/>
        </w:rPr>
      </w:pPr>
    </w:p>
    <w:p w14:paraId="40F84B89" w14:textId="77777777" w:rsidR="006F5D79" w:rsidRDefault="006F5D79" w:rsidP="006F5D79">
      <w:pPr>
        <w:suppressAutoHyphens w:val="0"/>
        <w:rPr>
          <w:b/>
          <w:color w:val="000000" w:themeColor="text1"/>
          <w:sz w:val="22"/>
          <w:szCs w:val="22"/>
          <w:lang w:eastAsia="pl-PL"/>
        </w:rPr>
      </w:pPr>
    </w:p>
    <w:p w14:paraId="32E04698" w14:textId="77777777" w:rsidR="001F42AE" w:rsidRDefault="001F42AE" w:rsidP="004D53AF">
      <w:pPr>
        <w:suppressAutoHyphens w:val="0"/>
        <w:jc w:val="right"/>
        <w:rPr>
          <w:b/>
          <w:color w:val="000000" w:themeColor="text1"/>
          <w:sz w:val="22"/>
          <w:szCs w:val="22"/>
          <w:lang w:eastAsia="pl-PL"/>
        </w:rPr>
      </w:pPr>
    </w:p>
    <w:p w14:paraId="52344957" w14:textId="77777777" w:rsidR="004D53AF" w:rsidRPr="004D53AF" w:rsidRDefault="004D53AF" w:rsidP="004D53AF">
      <w:pPr>
        <w:suppressAutoHyphens w:val="0"/>
        <w:jc w:val="right"/>
        <w:rPr>
          <w:b/>
          <w:color w:val="000000" w:themeColor="text1"/>
          <w:sz w:val="22"/>
          <w:szCs w:val="22"/>
          <w:lang w:eastAsia="pl-PL"/>
        </w:rPr>
      </w:pPr>
      <w:r w:rsidRPr="004D53AF">
        <w:rPr>
          <w:b/>
          <w:color w:val="000000" w:themeColor="text1"/>
          <w:sz w:val="22"/>
          <w:szCs w:val="22"/>
          <w:lang w:eastAsia="pl-PL"/>
        </w:rPr>
        <w:lastRenderedPageBreak/>
        <w:t>Załącznik nr 3 do Zapytania ofertowego</w:t>
      </w:r>
    </w:p>
    <w:p w14:paraId="3AEE77EB" w14:textId="77777777" w:rsidR="004D53AF" w:rsidRPr="004D53AF" w:rsidRDefault="004D53AF" w:rsidP="004D53AF">
      <w:pPr>
        <w:tabs>
          <w:tab w:val="left" w:pos="0"/>
          <w:tab w:val="left" w:pos="4500"/>
        </w:tabs>
        <w:suppressAutoHyphens w:val="0"/>
        <w:jc w:val="right"/>
        <w:rPr>
          <w:b/>
          <w:color w:val="000000" w:themeColor="text1"/>
          <w:sz w:val="28"/>
          <w:lang w:eastAsia="pl-PL"/>
        </w:rPr>
      </w:pPr>
    </w:p>
    <w:p w14:paraId="697B4457" w14:textId="77777777" w:rsidR="004D53AF" w:rsidRPr="004D53AF" w:rsidRDefault="004D53AF" w:rsidP="004D53AF">
      <w:pPr>
        <w:tabs>
          <w:tab w:val="left" w:pos="0"/>
          <w:tab w:val="left" w:pos="4500"/>
        </w:tabs>
        <w:suppressAutoHyphens w:val="0"/>
        <w:jc w:val="right"/>
        <w:rPr>
          <w:b/>
          <w:color w:val="000000" w:themeColor="text1"/>
          <w:sz w:val="28"/>
          <w:lang w:eastAsia="pl-PL"/>
        </w:rPr>
      </w:pPr>
    </w:p>
    <w:p w14:paraId="38F9B2DE" w14:textId="77777777" w:rsidR="004D53AF" w:rsidRPr="004D53AF" w:rsidRDefault="004D53AF" w:rsidP="004D53AF">
      <w:pPr>
        <w:spacing w:line="480" w:lineRule="auto"/>
        <w:rPr>
          <w:b/>
          <w:color w:val="000000" w:themeColor="text1"/>
          <w:sz w:val="21"/>
          <w:szCs w:val="21"/>
        </w:rPr>
      </w:pPr>
      <w:r w:rsidRPr="004D53AF">
        <w:rPr>
          <w:b/>
          <w:color w:val="000000" w:themeColor="text1"/>
          <w:sz w:val="21"/>
          <w:szCs w:val="21"/>
        </w:rPr>
        <w:t>Wykonawca:</w:t>
      </w:r>
    </w:p>
    <w:p w14:paraId="5E4FD2C0" w14:textId="77777777" w:rsidR="004D53AF" w:rsidRPr="004D53AF" w:rsidRDefault="004D53AF" w:rsidP="004D53AF">
      <w:pPr>
        <w:spacing w:line="480" w:lineRule="auto"/>
        <w:ind w:right="5954"/>
        <w:rPr>
          <w:color w:val="000000" w:themeColor="text1"/>
          <w:sz w:val="21"/>
          <w:szCs w:val="21"/>
        </w:rPr>
      </w:pPr>
      <w:r w:rsidRPr="004D53AF">
        <w:rPr>
          <w:color w:val="000000" w:themeColor="text1"/>
          <w:sz w:val="21"/>
          <w:szCs w:val="21"/>
        </w:rPr>
        <w:t>…………………………………………………………………………</w:t>
      </w:r>
    </w:p>
    <w:p w14:paraId="3755035D" w14:textId="77777777" w:rsidR="004D53AF" w:rsidRPr="004D53AF" w:rsidRDefault="004D53AF" w:rsidP="004D53AF">
      <w:pPr>
        <w:ind w:right="5953"/>
        <w:rPr>
          <w:i/>
          <w:color w:val="000000" w:themeColor="text1"/>
          <w:sz w:val="16"/>
          <w:szCs w:val="16"/>
        </w:rPr>
      </w:pPr>
      <w:r w:rsidRPr="004D53AF">
        <w:rPr>
          <w:i/>
          <w:color w:val="000000" w:themeColor="text1"/>
          <w:sz w:val="16"/>
          <w:szCs w:val="16"/>
        </w:rPr>
        <w:t>(pełna nazwa/firma, adres, w zależności od podmiotu: NIP/PESEL, KRS/CEiDG)</w:t>
      </w:r>
    </w:p>
    <w:p w14:paraId="536EEB0A" w14:textId="77777777" w:rsidR="004D53AF" w:rsidRPr="004D53AF" w:rsidRDefault="004D53AF" w:rsidP="004D53AF">
      <w:pPr>
        <w:spacing w:line="480" w:lineRule="auto"/>
        <w:rPr>
          <w:color w:val="000000" w:themeColor="text1"/>
          <w:sz w:val="21"/>
          <w:szCs w:val="21"/>
          <w:u w:val="single"/>
        </w:rPr>
      </w:pPr>
      <w:r w:rsidRPr="004D53AF">
        <w:rPr>
          <w:color w:val="000000" w:themeColor="text1"/>
          <w:sz w:val="21"/>
          <w:szCs w:val="21"/>
          <w:u w:val="single"/>
        </w:rPr>
        <w:t>reprezentowany przez:</w:t>
      </w:r>
    </w:p>
    <w:p w14:paraId="613BB9D2" w14:textId="77777777" w:rsidR="004D53AF" w:rsidRPr="004D53AF" w:rsidRDefault="004D53AF" w:rsidP="004D53AF">
      <w:pPr>
        <w:spacing w:line="480" w:lineRule="auto"/>
        <w:ind w:right="5954"/>
        <w:rPr>
          <w:color w:val="000000" w:themeColor="text1"/>
          <w:sz w:val="21"/>
          <w:szCs w:val="21"/>
        </w:rPr>
      </w:pPr>
      <w:r w:rsidRPr="004D53AF">
        <w:rPr>
          <w:color w:val="000000" w:themeColor="text1"/>
          <w:sz w:val="21"/>
          <w:szCs w:val="21"/>
        </w:rPr>
        <w:t>…………………………………………………………………………</w:t>
      </w:r>
    </w:p>
    <w:p w14:paraId="4B54894D" w14:textId="77777777" w:rsidR="004D53AF" w:rsidRPr="004D53AF" w:rsidRDefault="004D53AF" w:rsidP="004D53AF">
      <w:pPr>
        <w:ind w:right="5953"/>
        <w:rPr>
          <w:i/>
          <w:color w:val="000000" w:themeColor="text1"/>
          <w:sz w:val="16"/>
          <w:szCs w:val="16"/>
        </w:rPr>
      </w:pPr>
      <w:r w:rsidRPr="004D53AF">
        <w:rPr>
          <w:i/>
          <w:color w:val="000000" w:themeColor="text1"/>
          <w:sz w:val="16"/>
          <w:szCs w:val="16"/>
        </w:rPr>
        <w:t>(imię, nazwisko, stanowisko/podstawa do reprezentacji)</w:t>
      </w:r>
    </w:p>
    <w:p w14:paraId="05242AEA" w14:textId="77777777" w:rsidR="004D53AF" w:rsidRPr="004D53AF" w:rsidRDefault="004D53AF" w:rsidP="004D53AF">
      <w:pPr>
        <w:suppressAutoHyphens w:val="0"/>
        <w:jc w:val="both"/>
        <w:rPr>
          <w:rFonts w:eastAsia="Calibri"/>
          <w:b/>
          <w:bCs/>
          <w:color w:val="000000" w:themeColor="text1"/>
          <w:lang w:eastAsia="pl-PL"/>
        </w:rPr>
      </w:pPr>
    </w:p>
    <w:p w14:paraId="578F019D" w14:textId="77777777" w:rsidR="004D53AF" w:rsidRPr="004D53AF" w:rsidRDefault="004D53AF" w:rsidP="004D53AF">
      <w:pPr>
        <w:suppressAutoHyphens w:val="0"/>
        <w:jc w:val="both"/>
        <w:rPr>
          <w:rFonts w:eastAsia="Calibri"/>
          <w:b/>
          <w:bCs/>
          <w:color w:val="000000" w:themeColor="text1"/>
          <w:lang w:eastAsia="pl-PL"/>
        </w:rPr>
      </w:pPr>
    </w:p>
    <w:p w14:paraId="243DBD20" w14:textId="77777777" w:rsidR="004D53AF" w:rsidRPr="004D53AF" w:rsidRDefault="004D53AF" w:rsidP="004D53AF">
      <w:pPr>
        <w:suppressAutoHyphens w:val="0"/>
        <w:jc w:val="both"/>
        <w:rPr>
          <w:color w:val="000000" w:themeColor="text1"/>
          <w:lang w:eastAsia="pl-PL"/>
        </w:rPr>
      </w:pPr>
    </w:p>
    <w:p w14:paraId="6F8D4D56" w14:textId="77777777" w:rsidR="004D53AF" w:rsidRPr="004D53AF" w:rsidRDefault="004D53AF" w:rsidP="004D53AF">
      <w:pPr>
        <w:suppressAutoHyphens w:val="0"/>
        <w:spacing w:line="360" w:lineRule="auto"/>
        <w:jc w:val="center"/>
        <w:rPr>
          <w:b/>
          <w:color w:val="000000" w:themeColor="text1"/>
          <w:lang w:eastAsia="pl-PL"/>
        </w:rPr>
      </w:pPr>
      <w:r w:rsidRPr="004D53AF">
        <w:rPr>
          <w:b/>
          <w:color w:val="000000" w:themeColor="text1"/>
          <w:lang w:eastAsia="pl-PL"/>
        </w:rPr>
        <w:t xml:space="preserve">OŚWIADCZENIE, ŻE OFEROWANE DOSTAWY </w:t>
      </w:r>
    </w:p>
    <w:p w14:paraId="1ADCDED8" w14:textId="77777777" w:rsidR="004D53AF" w:rsidRPr="004D53AF" w:rsidRDefault="004D53AF" w:rsidP="004D53AF">
      <w:pPr>
        <w:suppressAutoHyphens w:val="0"/>
        <w:spacing w:line="360" w:lineRule="auto"/>
        <w:jc w:val="center"/>
        <w:rPr>
          <w:color w:val="000000" w:themeColor="text1"/>
          <w:sz w:val="20"/>
          <w:szCs w:val="20"/>
          <w:lang w:eastAsia="pl-PL"/>
        </w:rPr>
      </w:pPr>
      <w:r w:rsidRPr="004D53AF">
        <w:rPr>
          <w:b/>
          <w:color w:val="000000" w:themeColor="text1"/>
          <w:lang w:eastAsia="pl-PL"/>
        </w:rPr>
        <w:t>ODPOWIADAJĄ WYMAGANIOM ZAMAWIAJĄCEGO</w:t>
      </w:r>
    </w:p>
    <w:p w14:paraId="265DCF06" w14:textId="77777777" w:rsidR="004D53AF" w:rsidRPr="004D53AF" w:rsidRDefault="004D53AF" w:rsidP="004D53AF">
      <w:pPr>
        <w:tabs>
          <w:tab w:val="left" w:pos="0"/>
          <w:tab w:val="left" w:pos="4500"/>
        </w:tabs>
        <w:suppressAutoHyphens w:val="0"/>
        <w:rPr>
          <w:color w:val="000000" w:themeColor="text1"/>
          <w:sz w:val="20"/>
          <w:szCs w:val="20"/>
          <w:lang w:eastAsia="pl-PL"/>
        </w:rPr>
      </w:pPr>
    </w:p>
    <w:p w14:paraId="77DBE8C0" w14:textId="77777777" w:rsidR="004D53AF" w:rsidRPr="004D53AF" w:rsidRDefault="004D53AF" w:rsidP="004D53AF">
      <w:pPr>
        <w:tabs>
          <w:tab w:val="left" w:pos="0"/>
          <w:tab w:val="left" w:pos="4500"/>
        </w:tabs>
        <w:suppressAutoHyphens w:val="0"/>
        <w:rPr>
          <w:color w:val="000000" w:themeColor="text1"/>
          <w:sz w:val="20"/>
          <w:szCs w:val="20"/>
          <w:lang w:eastAsia="pl-PL"/>
        </w:rPr>
      </w:pPr>
    </w:p>
    <w:p w14:paraId="4A7D0A35" w14:textId="77777777" w:rsidR="004D53AF" w:rsidRPr="004D53AF" w:rsidRDefault="004D53AF" w:rsidP="004D53AF">
      <w:pPr>
        <w:tabs>
          <w:tab w:val="left" w:pos="0"/>
          <w:tab w:val="left" w:pos="4500"/>
        </w:tabs>
        <w:suppressAutoHyphens w:val="0"/>
        <w:rPr>
          <w:color w:val="000000" w:themeColor="text1"/>
          <w:sz w:val="20"/>
          <w:szCs w:val="20"/>
          <w:lang w:eastAsia="pl-PL"/>
        </w:rPr>
      </w:pPr>
    </w:p>
    <w:p w14:paraId="39FD61DB" w14:textId="77777777" w:rsidR="004D53AF" w:rsidRPr="004D53AF" w:rsidRDefault="004D53AF" w:rsidP="004D53AF">
      <w:pPr>
        <w:suppressAutoHyphens w:val="0"/>
        <w:jc w:val="both"/>
        <w:rPr>
          <w:b/>
          <w:color w:val="000000" w:themeColor="text1"/>
          <w:sz w:val="20"/>
          <w:szCs w:val="20"/>
          <w:lang w:eastAsia="pl-PL"/>
        </w:rPr>
      </w:pPr>
    </w:p>
    <w:p w14:paraId="489FD6CA" w14:textId="3478362B" w:rsidR="004D53AF" w:rsidRPr="004D53AF" w:rsidRDefault="004D53AF" w:rsidP="004D53AF">
      <w:pPr>
        <w:tabs>
          <w:tab w:val="left" w:pos="8460"/>
        </w:tabs>
        <w:jc w:val="both"/>
        <w:rPr>
          <w:color w:val="000000" w:themeColor="text1"/>
          <w:sz w:val="20"/>
          <w:szCs w:val="20"/>
        </w:rPr>
      </w:pPr>
      <w:r w:rsidRPr="004D53AF">
        <w:rPr>
          <w:color w:val="000000" w:themeColor="text1"/>
          <w:sz w:val="20"/>
          <w:szCs w:val="20"/>
        </w:rPr>
        <w:t xml:space="preserve">Przystępując do postępowania w sprawie udzielenia zamówienia publicznego </w:t>
      </w:r>
      <w:r w:rsidR="001979CF" w:rsidRPr="001979CF">
        <w:rPr>
          <w:b/>
          <w:color w:val="000000" w:themeColor="text1"/>
          <w:sz w:val="20"/>
          <w:szCs w:val="20"/>
        </w:rPr>
        <w:t>na sprzedaż i dostawę implantów do leczenia złamań ręki oraz cementu kostnego i mieszalników próżniowych do aplikacji cementu dla potrzeb Oddziału Urazowo – Ortopedycznego Szpitala Specjalistycznego im. Edmunda Biernackiego w Mielcu</w:t>
      </w:r>
      <w:r w:rsidRPr="001979CF">
        <w:rPr>
          <w:b/>
          <w:color w:val="000000" w:themeColor="text1"/>
          <w:sz w:val="20"/>
          <w:szCs w:val="20"/>
        </w:rPr>
        <w:t>, znak </w:t>
      </w:r>
      <w:r w:rsidR="001979CF" w:rsidRPr="001979CF">
        <w:rPr>
          <w:b/>
          <w:color w:val="000000" w:themeColor="text1"/>
          <w:sz w:val="20"/>
          <w:szCs w:val="20"/>
        </w:rPr>
        <w:t>SzS.ZP.261.4</w:t>
      </w:r>
      <w:r w:rsidR="00A82F15" w:rsidRPr="001979CF">
        <w:rPr>
          <w:b/>
          <w:color w:val="000000" w:themeColor="text1"/>
          <w:sz w:val="20"/>
          <w:szCs w:val="20"/>
        </w:rPr>
        <w:t>.2025</w:t>
      </w:r>
      <w:r w:rsidRPr="004D53AF">
        <w:rPr>
          <w:b/>
          <w:color w:val="000000" w:themeColor="text1"/>
          <w:sz w:val="20"/>
          <w:szCs w:val="20"/>
        </w:rPr>
        <w:t xml:space="preserve"> </w:t>
      </w:r>
      <w:r w:rsidRPr="004D53AF">
        <w:rPr>
          <w:color w:val="000000" w:themeColor="text1"/>
          <w:sz w:val="20"/>
          <w:szCs w:val="20"/>
        </w:rPr>
        <w:t>w imieniu reprezentowanej przeze mnie firmy oświadczam, że oferowany asortyment posiada dokumenty wymagane przez obowiązujące prawo na podstawie których może być wprowadzony do obrotu i stosowania w placówkach ochrony zdrowia RP oraz spełnia wszystkie wymagania i parametry określone przez Zamawiającego w Zapytaniu ofertowym.</w:t>
      </w:r>
    </w:p>
    <w:p w14:paraId="36FFE11E" w14:textId="77777777" w:rsidR="004D53AF" w:rsidRPr="004D53AF" w:rsidRDefault="004D53AF" w:rsidP="004D53AF">
      <w:pPr>
        <w:tabs>
          <w:tab w:val="left" w:pos="0"/>
          <w:tab w:val="left" w:pos="6390"/>
          <w:tab w:val="left" w:pos="6840"/>
          <w:tab w:val="left" w:pos="7380"/>
        </w:tabs>
        <w:jc w:val="both"/>
        <w:rPr>
          <w:color w:val="000000" w:themeColor="text1"/>
          <w:sz w:val="20"/>
          <w:szCs w:val="20"/>
        </w:rPr>
      </w:pPr>
    </w:p>
    <w:p w14:paraId="116C1EA8" w14:textId="77777777" w:rsidR="004D53AF" w:rsidRPr="004D53AF" w:rsidRDefault="004D53AF" w:rsidP="004D53AF">
      <w:pPr>
        <w:tabs>
          <w:tab w:val="left" w:pos="0"/>
          <w:tab w:val="left" w:pos="6390"/>
          <w:tab w:val="left" w:pos="6840"/>
          <w:tab w:val="left" w:pos="7380"/>
        </w:tabs>
        <w:jc w:val="both"/>
        <w:rPr>
          <w:color w:val="000000" w:themeColor="text1"/>
          <w:sz w:val="20"/>
          <w:szCs w:val="20"/>
        </w:rPr>
      </w:pPr>
    </w:p>
    <w:p w14:paraId="7BE0D5F0" w14:textId="77777777" w:rsidR="004D53AF" w:rsidRPr="004D53AF" w:rsidRDefault="004D53AF" w:rsidP="004D53AF">
      <w:pPr>
        <w:tabs>
          <w:tab w:val="left" w:pos="0"/>
          <w:tab w:val="left" w:pos="6390"/>
          <w:tab w:val="left" w:pos="6840"/>
          <w:tab w:val="left" w:pos="7380"/>
        </w:tabs>
        <w:jc w:val="both"/>
        <w:rPr>
          <w:color w:val="000000" w:themeColor="text1"/>
          <w:sz w:val="20"/>
          <w:szCs w:val="20"/>
        </w:rPr>
      </w:pPr>
      <w:r w:rsidRPr="004D53AF">
        <w:rPr>
          <w:color w:val="000000" w:themeColor="text1"/>
          <w:sz w:val="20"/>
          <w:szCs w:val="20"/>
        </w:rPr>
        <w:t>Na każde żądanie Zamawiającego niezwłocznie prześlemy wszystkie niezbędne kserokopie dokumentów potwierdzające Oświadczenie.</w:t>
      </w:r>
    </w:p>
    <w:p w14:paraId="7B7C6041" w14:textId="77777777" w:rsidR="004D53AF" w:rsidRPr="004D53AF" w:rsidRDefault="004D53AF" w:rsidP="004D53AF">
      <w:pPr>
        <w:tabs>
          <w:tab w:val="left" w:pos="0"/>
          <w:tab w:val="left" w:pos="6390"/>
          <w:tab w:val="left" w:pos="6840"/>
          <w:tab w:val="left" w:pos="7380"/>
        </w:tabs>
        <w:rPr>
          <w:color w:val="000000" w:themeColor="text1"/>
          <w:sz w:val="20"/>
          <w:szCs w:val="20"/>
        </w:rPr>
      </w:pPr>
    </w:p>
    <w:p w14:paraId="6D85986B" w14:textId="77777777" w:rsidR="004D53AF" w:rsidRPr="004D53AF" w:rsidRDefault="004D53AF" w:rsidP="004D53AF">
      <w:pPr>
        <w:tabs>
          <w:tab w:val="left" w:pos="0"/>
          <w:tab w:val="left" w:pos="6390"/>
          <w:tab w:val="left" w:pos="6840"/>
          <w:tab w:val="left" w:pos="7380"/>
        </w:tabs>
        <w:rPr>
          <w:color w:val="000000" w:themeColor="text1"/>
          <w:sz w:val="20"/>
          <w:szCs w:val="20"/>
        </w:rPr>
      </w:pPr>
    </w:p>
    <w:p w14:paraId="393535FC" w14:textId="77777777" w:rsidR="004D53AF" w:rsidRPr="004D53AF" w:rsidRDefault="004D53AF" w:rsidP="004D53AF">
      <w:pPr>
        <w:tabs>
          <w:tab w:val="left" w:pos="0"/>
          <w:tab w:val="left" w:pos="6390"/>
          <w:tab w:val="left" w:pos="6840"/>
          <w:tab w:val="left" w:pos="7380"/>
        </w:tabs>
        <w:rPr>
          <w:color w:val="000000" w:themeColor="text1"/>
        </w:rPr>
      </w:pPr>
    </w:p>
    <w:p w14:paraId="4964DACA" w14:textId="77777777" w:rsidR="004D53AF" w:rsidRPr="004D53AF" w:rsidRDefault="004D53AF" w:rsidP="004D53AF">
      <w:pPr>
        <w:tabs>
          <w:tab w:val="left" w:pos="0"/>
          <w:tab w:val="left" w:pos="6390"/>
          <w:tab w:val="left" w:pos="6840"/>
          <w:tab w:val="left" w:pos="7380"/>
        </w:tabs>
        <w:suppressAutoHyphens w:val="0"/>
        <w:rPr>
          <w:color w:val="000000" w:themeColor="text1"/>
          <w:lang w:eastAsia="pl-PL"/>
        </w:rPr>
      </w:pPr>
    </w:p>
    <w:p w14:paraId="3D2A53D8" w14:textId="77777777" w:rsidR="004D53AF" w:rsidRPr="004D53AF" w:rsidRDefault="004D53AF" w:rsidP="004D53AF">
      <w:pPr>
        <w:suppressAutoHyphens w:val="0"/>
        <w:rPr>
          <w:color w:val="000000" w:themeColor="text1"/>
          <w:sz w:val="20"/>
          <w:szCs w:val="20"/>
          <w:lang w:eastAsia="pl-PL"/>
        </w:rPr>
      </w:pPr>
    </w:p>
    <w:p w14:paraId="1BDF64DB" w14:textId="77777777" w:rsidR="004D53AF" w:rsidRPr="004D53AF" w:rsidRDefault="004D53AF" w:rsidP="004D53AF">
      <w:pPr>
        <w:ind w:left="7080"/>
        <w:jc w:val="center"/>
        <w:rPr>
          <w:color w:val="FF0000"/>
          <w:sz w:val="20"/>
          <w:szCs w:val="20"/>
          <w:lang w:eastAsia="pl-PL"/>
        </w:rPr>
      </w:pPr>
    </w:p>
    <w:p w14:paraId="29EC0079" w14:textId="77777777" w:rsidR="00750B06" w:rsidRDefault="00750B06" w:rsidP="00750B06">
      <w:pPr>
        <w:tabs>
          <w:tab w:val="left" w:pos="0"/>
          <w:tab w:val="left" w:pos="4500"/>
        </w:tabs>
        <w:jc w:val="both"/>
        <w:rPr>
          <w:b/>
          <w:sz w:val="20"/>
          <w:szCs w:val="20"/>
        </w:rPr>
      </w:pPr>
    </w:p>
    <w:p w14:paraId="5DDAFD4B" w14:textId="77777777" w:rsidR="00750B06" w:rsidRDefault="00750B06" w:rsidP="00750B06">
      <w:pPr>
        <w:tabs>
          <w:tab w:val="left" w:pos="0"/>
          <w:tab w:val="left" w:pos="4500"/>
        </w:tabs>
        <w:jc w:val="both"/>
        <w:rPr>
          <w:b/>
          <w:sz w:val="20"/>
          <w:szCs w:val="20"/>
        </w:rPr>
      </w:pPr>
    </w:p>
    <w:p w14:paraId="35341032" w14:textId="77777777" w:rsidR="00750B06" w:rsidRDefault="00750B06" w:rsidP="00750B06">
      <w:pPr>
        <w:tabs>
          <w:tab w:val="left" w:pos="0"/>
          <w:tab w:val="left" w:pos="4500"/>
        </w:tabs>
        <w:jc w:val="both"/>
        <w:rPr>
          <w:b/>
          <w:sz w:val="20"/>
          <w:szCs w:val="20"/>
        </w:rPr>
      </w:pPr>
    </w:p>
    <w:p w14:paraId="295E21DC" w14:textId="77777777" w:rsidR="00750B06" w:rsidRDefault="00750B06" w:rsidP="00750B06">
      <w:pPr>
        <w:tabs>
          <w:tab w:val="left" w:pos="0"/>
          <w:tab w:val="left" w:pos="4500"/>
        </w:tabs>
        <w:jc w:val="both"/>
        <w:rPr>
          <w:b/>
          <w:sz w:val="20"/>
          <w:szCs w:val="20"/>
        </w:rPr>
      </w:pPr>
    </w:p>
    <w:p w14:paraId="0FD44B9B" w14:textId="77777777" w:rsidR="00750B06" w:rsidRDefault="00750B06" w:rsidP="00750B06">
      <w:pPr>
        <w:tabs>
          <w:tab w:val="left" w:pos="0"/>
          <w:tab w:val="left" w:pos="4500"/>
        </w:tabs>
        <w:jc w:val="both"/>
        <w:rPr>
          <w:b/>
          <w:sz w:val="20"/>
          <w:szCs w:val="20"/>
        </w:rPr>
      </w:pPr>
    </w:p>
    <w:p w14:paraId="5E6533AD" w14:textId="77777777" w:rsidR="00750B06" w:rsidRDefault="00750B06" w:rsidP="00750B06">
      <w:pPr>
        <w:tabs>
          <w:tab w:val="left" w:pos="0"/>
          <w:tab w:val="left" w:pos="4500"/>
        </w:tabs>
        <w:jc w:val="both"/>
        <w:rPr>
          <w:b/>
          <w:sz w:val="20"/>
          <w:szCs w:val="20"/>
        </w:rPr>
      </w:pPr>
    </w:p>
    <w:p w14:paraId="6B7C60CB" w14:textId="77777777" w:rsidR="00750B06" w:rsidRDefault="00750B06" w:rsidP="00750B06">
      <w:pPr>
        <w:tabs>
          <w:tab w:val="left" w:pos="0"/>
          <w:tab w:val="left" w:pos="4500"/>
        </w:tabs>
        <w:jc w:val="both"/>
        <w:rPr>
          <w:b/>
          <w:sz w:val="20"/>
          <w:szCs w:val="20"/>
        </w:rPr>
      </w:pPr>
    </w:p>
    <w:p w14:paraId="571E9A7E" w14:textId="77777777" w:rsidR="0046668C" w:rsidRPr="006670B0" w:rsidRDefault="0046668C" w:rsidP="007F07CD">
      <w:pPr>
        <w:jc w:val="both"/>
        <w:rPr>
          <w:b/>
          <w:sz w:val="22"/>
          <w:szCs w:val="22"/>
          <w:lang w:eastAsia="pl-PL"/>
        </w:rPr>
      </w:pPr>
    </w:p>
    <w:sectPr w:rsidR="0046668C" w:rsidRPr="006670B0" w:rsidSect="006D33DD">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35D97" w14:textId="77777777" w:rsidR="008018AB" w:rsidRDefault="008018AB" w:rsidP="00A61C5D">
      <w:r>
        <w:separator/>
      </w:r>
    </w:p>
  </w:endnote>
  <w:endnote w:type="continuationSeparator" w:id="0">
    <w:p w14:paraId="68C62E6C" w14:textId="77777777" w:rsidR="008018AB" w:rsidRDefault="008018AB" w:rsidP="00A6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ndale Sans UI">
    <w:altName w:val="Arial Unicode MS"/>
    <w:charset w:val="EE"/>
    <w:family w:val="auto"/>
    <w:pitch w:val="variable"/>
  </w:font>
  <w:font w:name="Liberation Serif">
    <w:altName w:val="Times New Roman"/>
    <w:panose1 w:val="02020603050405020304"/>
    <w:charset w:val="EE"/>
    <w:family w:val="roman"/>
    <w:pitch w:val="variable"/>
    <w:sig w:usb0="E0000AFF" w:usb1="500078FF" w:usb2="00000021" w:usb3="00000000" w:csb0="000001B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DF6EB7" w14:textId="77777777" w:rsidR="008018AB" w:rsidRDefault="008018AB" w:rsidP="00A61C5D">
      <w:r>
        <w:separator/>
      </w:r>
    </w:p>
  </w:footnote>
  <w:footnote w:type="continuationSeparator" w:id="0">
    <w:p w14:paraId="5B74CD7B" w14:textId="77777777" w:rsidR="008018AB" w:rsidRDefault="008018AB" w:rsidP="00A61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decimal"/>
      <w:lvlText w:val="%1."/>
      <w:lvlJc w:val="left"/>
      <w:pPr>
        <w:tabs>
          <w:tab w:val="num" w:pos="566"/>
        </w:tabs>
        <w:ind w:left="926" w:hanging="360"/>
      </w:pPr>
      <w:rPr>
        <w:i w:val="0"/>
        <w:sz w:val="20"/>
        <w:szCs w:val="20"/>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1" w15:restartNumberingAfterBreak="0">
    <w:nsid w:val="00000004"/>
    <w:multiLevelType w:val="multilevel"/>
    <w:tmpl w:val="CB8C4110"/>
    <w:name w:val="WW8Num4"/>
    <w:lvl w:ilvl="0">
      <w:start w:val="1"/>
      <w:numFmt w:val="decimal"/>
      <w:lvlText w:val="%1."/>
      <w:lvlJc w:val="left"/>
      <w:pPr>
        <w:tabs>
          <w:tab w:val="num" w:pos="0"/>
        </w:tabs>
        <w:ind w:left="360" w:hanging="360"/>
      </w:pPr>
      <w:rPr>
        <w:rFonts w:ascii="Times New Roman" w:eastAsia="SimSun" w:hAnsi="Times New Roman" w:cs="Times New Roman"/>
        <w:b w:val="0"/>
        <w:sz w:val="20"/>
        <w:szCs w:val="20"/>
      </w:rPr>
    </w:lvl>
    <w:lvl w:ilvl="1">
      <w:start w:val="1"/>
      <w:numFmt w:val="lowerLetter"/>
      <w:lvlText w:val="%2."/>
      <w:lvlJc w:val="left"/>
      <w:pPr>
        <w:tabs>
          <w:tab w:val="num" w:pos="0"/>
        </w:tabs>
        <w:ind w:left="1080" w:hanging="360"/>
      </w:pPr>
      <w:rPr>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0000006"/>
    <w:multiLevelType w:val="multilevel"/>
    <w:tmpl w:val="F47002F4"/>
    <w:name w:val="WW8Num6"/>
    <w:lvl w:ilvl="0">
      <w:start w:val="3"/>
      <w:numFmt w:val="decimal"/>
      <w:lvlText w:val="%1."/>
      <w:lvlJc w:val="left"/>
      <w:pPr>
        <w:tabs>
          <w:tab w:val="num" w:pos="0"/>
        </w:tabs>
        <w:ind w:left="720" w:hanging="360"/>
      </w:pPr>
      <w:rPr>
        <w:rFonts w:hint="default"/>
        <w:sz w:val="20"/>
        <w:szCs w:val="20"/>
      </w:rPr>
    </w:lvl>
    <w:lvl w:ilvl="1">
      <w:start w:val="1"/>
      <w:numFmt w:val="lowerLetter"/>
      <w:lvlText w:val="%2."/>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180"/>
      </w:pPr>
      <w:rPr>
        <w:rFonts w:ascii="Wingdings" w:hAnsi="Wingdings" w:cs="Wingdings" w:hint="default"/>
      </w:rPr>
    </w:lvl>
    <w:lvl w:ilvl="3">
      <w:start w:val="1"/>
      <w:numFmt w:val="decimal"/>
      <w:lvlText w:val="%4."/>
      <w:lvlJc w:val="left"/>
      <w:pPr>
        <w:tabs>
          <w:tab w:val="num" w:pos="2880"/>
        </w:tabs>
        <w:ind w:left="2880" w:hanging="360"/>
      </w:pPr>
      <w:rPr>
        <w:rFonts w:ascii="Symbol" w:hAnsi="Symbol" w:cs="Symbo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720" w:hanging="360"/>
      </w:pPr>
      <w:rPr>
        <w:sz w:val="20"/>
        <w:szCs w:val="20"/>
      </w:rPr>
    </w:lvl>
  </w:abstractNum>
  <w:abstractNum w:abstractNumId="4" w15:restartNumberingAfterBreak="0">
    <w:nsid w:val="00000008"/>
    <w:multiLevelType w:val="multilevel"/>
    <w:tmpl w:val="89D08B26"/>
    <w:name w:val="WW8Num8"/>
    <w:lvl w:ilvl="0">
      <w:start w:val="1"/>
      <w:numFmt w:val="decimal"/>
      <w:lvlText w:val="%1."/>
      <w:lvlJc w:val="left"/>
      <w:pPr>
        <w:tabs>
          <w:tab w:val="num" w:pos="1080"/>
        </w:tabs>
        <w:ind w:left="1080" w:hanging="360"/>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9"/>
    <w:multiLevelType w:val="multilevel"/>
    <w:tmpl w:val="14649ADA"/>
    <w:name w:val="WW8Num9"/>
    <w:lvl w:ilvl="0">
      <w:start w:val="1"/>
      <w:numFmt w:val="decimal"/>
      <w:lvlText w:val="%1."/>
      <w:lvlJc w:val="left"/>
      <w:pPr>
        <w:tabs>
          <w:tab w:val="num" w:pos="283"/>
        </w:tabs>
        <w:ind w:left="283" w:hanging="283"/>
      </w:pPr>
    </w:lvl>
    <w:lvl w:ilvl="1">
      <w:start w:val="1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000000A"/>
    <w:multiLevelType w:val="multilevel"/>
    <w:tmpl w:val="0000000A"/>
    <w:name w:val="WW8Num1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0000000B"/>
    <w:multiLevelType w:val="multilevel"/>
    <w:tmpl w:val="A04E6448"/>
    <w:name w:val="WW8Num11"/>
    <w:lvl w:ilvl="0">
      <w:start w:val="1"/>
      <w:numFmt w:val="decimal"/>
      <w:lvlText w:val="%1)"/>
      <w:lvlJc w:val="left"/>
      <w:pPr>
        <w:tabs>
          <w:tab w:val="num" w:pos="0"/>
        </w:tabs>
        <w:ind w:left="720" w:hanging="360"/>
      </w:pPr>
      <w:rPr>
        <w:b w:val="0"/>
        <w:sz w:val="20"/>
        <w:szCs w:val="20"/>
      </w:rPr>
    </w:lvl>
    <w:lvl w:ilvl="1">
      <w:start w:val="1"/>
      <w:numFmt w:val="decimal"/>
      <w:lvlText w:val="%2)"/>
      <w:lvlJc w:val="left"/>
      <w:pPr>
        <w:tabs>
          <w:tab w:val="num" w:pos="0"/>
        </w:tabs>
        <w:ind w:left="1440" w:hanging="360"/>
      </w:pPr>
      <w:rPr>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D"/>
    <w:multiLevelType w:val="multilevel"/>
    <w:tmpl w:val="F5C07014"/>
    <w:name w:val="WW8Num13"/>
    <w:lvl w:ilvl="0">
      <w:start w:val="1"/>
      <w:numFmt w:val="decimal"/>
      <w:lvlText w:val="%1)"/>
      <w:lvlJc w:val="left"/>
      <w:pPr>
        <w:tabs>
          <w:tab w:val="num" w:pos="0"/>
        </w:tabs>
        <w:ind w:left="723" w:hanging="360"/>
      </w:pPr>
      <w:rPr>
        <w:color w:val="000000"/>
        <w:sz w:val="20"/>
        <w:szCs w:val="20"/>
      </w:rPr>
    </w:lvl>
    <w:lvl w:ilvl="1">
      <w:start w:val="1"/>
      <w:numFmt w:val="lowerLetter"/>
      <w:lvlText w:val="%2."/>
      <w:lvlJc w:val="left"/>
      <w:pPr>
        <w:tabs>
          <w:tab w:val="num" w:pos="0"/>
        </w:tabs>
        <w:ind w:left="1443" w:hanging="360"/>
      </w:pPr>
    </w:lvl>
    <w:lvl w:ilvl="2">
      <w:start w:val="1"/>
      <w:numFmt w:val="lowerRoman"/>
      <w:lvlText w:val="%3."/>
      <w:lvlJc w:val="right"/>
      <w:pPr>
        <w:tabs>
          <w:tab w:val="num" w:pos="0"/>
        </w:tabs>
        <w:ind w:left="2163" w:hanging="180"/>
      </w:pPr>
    </w:lvl>
    <w:lvl w:ilvl="3">
      <w:start w:val="1"/>
      <w:numFmt w:val="decimal"/>
      <w:lvlText w:val="%4."/>
      <w:lvlJc w:val="left"/>
      <w:pPr>
        <w:tabs>
          <w:tab w:val="num" w:pos="0"/>
        </w:tabs>
        <w:ind w:left="2883" w:hanging="360"/>
      </w:pPr>
    </w:lvl>
    <w:lvl w:ilvl="4">
      <w:start w:val="1"/>
      <w:numFmt w:val="lowerLetter"/>
      <w:lvlText w:val="%5."/>
      <w:lvlJc w:val="left"/>
      <w:pPr>
        <w:tabs>
          <w:tab w:val="num" w:pos="0"/>
        </w:tabs>
        <w:ind w:left="3603" w:hanging="360"/>
      </w:pPr>
    </w:lvl>
    <w:lvl w:ilvl="5">
      <w:start w:val="1"/>
      <w:numFmt w:val="lowerRoman"/>
      <w:lvlText w:val="%6."/>
      <w:lvlJc w:val="right"/>
      <w:pPr>
        <w:tabs>
          <w:tab w:val="num" w:pos="0"/>
        </w:tabs>
        <w:ind w:left="4323" w:hanging="180"/>
      </w:pPr>
    </w:lvl>
    <w:lvl w:ilvl="6">
      <w:start w:val="1"/>
      <w:numFmt w:val="decimal"/>
      <w:lvlText w:val="%7."/>
      <w:lvlJc w:val="left"/>
      <w:pPr>
        <w:tabs>
          <w:tab w:val="num" w:pos="0"/>
        </w:tabs>
        <w:ind w:left="5043" w:hanging="360"/>
      </w:pPr>
    </w:lvl>
    <w:lvl w:ilvl="7">
      <w:start w:val="1"/>
      <w:numFmt w:val="lowerLetter"/>
      <w:lvlText w:val="%8."/>
      <w:lvlJc w:val="left"/>
      <w:pPr>
        <w:tabs>
          <w:tab w:val="num" w:pos="0"/>
        </w:tabs>
        <w:ind w:left="5763" w:hanging="360"/>
      </w:pPr>
    </w:lvl>
    <w:lvl w:ilvl="8">
      <w:start w:val="1"/>
      <w:numFmt w:val="lowerRoman"/>
      <w:lvlText w:val="%9."/>
      <w:lvlJc w:val="right"/>
      <w:pPr>
        <w:tabs>
          <w:tab w:val="num" w:pos="0"/>
        </w:tabs>
        <w:ind w:left="6483" w:hanging="180"/>
      </w:pPr>
    </w:lvl>
  </w:abstractNum>
  <w:abstractNum w:abstractNumId="10" w15:restartNumberingAfterBreak="0">
    <w:nsid w:val="0000000E"/>
    <w:multiLevelType w:val="multilevel"/>
    <w:tmpl w:val="6A26A454"/>
    <w:name w:val="WW8Num14"/>
    <w:lvl w:ilvl="0">
      <w:start w:val="1"/>
      <w:numFmt w:val="decimal"/>
      <w:lvlText w:val="%1."/>
      <w:lvlJc w:val="left"/>
      <w:pPr>
        <w:tabs>
          <w:tab w:val="num" w:pos="0"/>
        </w:tabs>
        <w:ind w:left="1083" w:hanging="360"/>
      </w:pPr>
      <w:rPr>
        <w:sz w:val="20"/>
        <w:szCs w:val="20"/>
      </w:rPr>
    </w:lvl>
    <w:lvl w:ilvl="1">
      <w:start w:val="1"/>
      <w:numFmt w:val="lowerLetter"/>
      <w:lvlText w:val="%2."/>
      <w:lvlJc w:val="left"/>
      <w:pPr>
        <w:tabs>
          <w:tab w:val="num" w:pos="0"/>
        </w:tabs>
        <w:ind w:left="1803" w:hanging="360"/>
      </w:pPr>
    </w:lvl>
    <w:lvl w:ilvl="2">
      <w:start w:val="1"/>
      <w:numFmt w:val="lowerRoman"/>
      <w:lvlText w:val="%3."/>
      <w:lvlJc w:val="right"/>
      <w:pPr>
        <w:tabs>
          <w:tab w:val="num" w:pos="0"/>
        </w:tabs>
        <w:ind w:left="2523" w:hanging="180"/>
      </w:pPr>
    </w:lvl>
    <w:lvl w:ilvl="3">
      <w:start w:val="1"/>
      <w:numFmt w:val="decimal"/>
      <w:lvlText w:val="%4."/>
      <w:lvlJc w:val="left"/>
      <w:pPr>
        <w:tabs>
          <w:tab w:val="num" w:pos="0"/>
        </w:tabs>
        <w:ind w:left="3243" w:hanging="360"/>
      </w:pPr>
    </w:lvl>
    <w:lvl w:ilvl="4">
      <w:start w:val="1"/>
      <w:numFmt w:val="lowerLetter"/>
      <w:lvlText w:val="%5."/>
      <w:lvlJc w:val="left"/>
      <w:pPr>
        <w:tabs>
          <w:tab w:val="num" w:pos="0"/>
        </w:tabs>
        <w:ind w:left="3963" w:hanging="360"/>
      </w:pPr>
    </w:lvl>
    <w:lvl w:ilvl="5">
      <w:start w:val="1"/>
      <w:numFmt w:val="lowerRoman"/>
      <w:lvlText w:val="%6."/>
      <w:lvlJc w:val="right"/>
      <w:pPr>
        <w:tabs>
          <w:tab w:val="num" w:pos="0"/>
        </w:tabs>
        <w:ind w:left="4683" w:hanging="180"/>
      </w:pPr>
    </w:lvl>
    <w:lvl w:ilvl="6">
      <w:start w:val="1"/>
      <w:numFmt w:val="decimal"/>
      <w:lvlText w:val="%7."/>
      <w:lvlJc w:val="left"/>
      <w:pPr>
        <w:tabs>
          <w:tab w:val="num" w:pos="0"/>
        </w:tabs>
        <w:ind w:left="5403" w:hanging="360"/>
      </w:pPr>
    </w:lvl>
    <w:lvl w:ilvl="7">
      <w:start w:val="1"/>
      <w:numFmt w:val="lowerLetter"/>
      <w:lvlText w:val="%8."/>
      <w:lvlJc w:val="left"/>
      <w:pPr>
        <w:tabs>
          <w:tab w:val="num" w:pos="0"/>
        </w:tabs>
        <w:ind w:left="6123" w:hanging="360"/>
      </w:pPr>
    </w:lvl>
    <w:lvl w:ilvl="8">
      <w:start w:val="1"/>
      <w:numFmt w:val="lowerRoman"/>
      <w:lvlText w:val="%9."/>
      <w:lvlJc w:val="right"/>
      <w:pPr>
        <w:tabs>
          <w:tab w:val="num" w:pos="0"/>
        </w:tabs>
        <w:ind w:left="6843" w:hanging="180"/>
      </w:pPr>
    </w:lvl>
  </w:abstractNum>
  <w:abstractNum w:abstractNumId="11" w15:restartNumberingAfterBreak="0">
    <w:nsid w:val="0000000F"/>
    <w:multiLevelType w:val="multilevel"/>
    <w:tmpl w:val="0000000F"/>
    <w:name w:val="WW8Num15"/>
    <w:lvl w:ilvl="0">
      <w:start w:val="1"/>
      <w:numFmt w:val="lowerLetter"/>
      <w:lvlText w:val="%1)"/>
      <w:lvlJc w:val="left"/>
      <w:pPr>
        <w:tabs>
          <w:tab w:val="num" w:pos="294"/>
        </w:tabs>
        <w:ind w:left="1377" w:hanging="360"/>
      </w:pPr>
      <w:rPr>
        <w:rFonts w:ascii="Times New Roman" w:hAnsi="Times New Roman" w:cs="Times New Roman"/>
        <w:sz w:val="20"/>
        <w:szCs w:val="20"/>
      </w:rPr>
    </w:lvl>
    <w:lvl w:ilvl="1">
      <w:start w:val="1"/>
      <w:numFmt w:val="lowerLetter"/>
      <w:lvlText w:val="%2."/>
      <w:lvlJc w:val="left"/>
      <w:pPr>
        <w:tabs>
          <w:tab w:val="num" w:pos="294"/>
        </w:tabs>
        <w:ind w:left="2097" w:hanging="360"/>
      </w:pPr>
    </w:lvl>
    <w:lvl w:ilvl="2">
      <w:start w:val="1"/>
      <w:numFmt w:val="lowerRoman"/>
      <w:lvlText w:val="%3."/>
      <w:lvlJc w:val="right"/>
      <w:pPr>
        <w:tabs>
          <w:tab w:val="num" w:pos="294"/>
        </w:tabs>
        <w:ind w:left="2817" w:hanging="180"/>
      </w:pPr>
    </w:lvl>
    <w:lvl w:ilvl="3">
      <w:start w:val="1"/>
      <w:numFmt w:val="decimal"/>
      <w:lvlText w:val="%4."/>
      <w:lvlJc w:val="left"/>
      <w:pPr>
        <w:tabs>
          <w:tab w:val="num" w:pos="294"/>
        </w:tabs>
        <w:ind w:left="3537" w:hanging="360"/>
      </w:pPr>
    </w:lvl>
    <w:lvl w:ilvl="4">
      <w:start w:val="1"/>
      <w:numFmt w:val="lowerLetter"/>
      <w:lvlText w:val="%5."/>
      <w:lvlJc w:val="left"/>
      <w:pPr>
        <w:tabs>
          <w:tab w:val="num" w:pos="294"/>
        </w:tabs>
        <w:ind w:left="4257" w:hanging="360"/>
      </w:pPr>
    </w:lvl>
    <w:lvl w:ilvl="5">
      <w:start w:val="1"/>
      <w:numFmt w:val="lowerRoman"/>
      <w:lvlText w:val="%6."/>
      <w:lvlJc w:val="right"/>
      <w:pPr>
        <w:tabs>
          <w:tab w:val="num" w:pos="294"/>
        </w:tabs>
        <w:ind w:left="4977" w:hanging="180"/>
      </w:pPr>
    </w:lvl>
    <w:lvl w:ilvl="6">
      <w:start w:val="1"/>
      <w:numFmt w:val="decimal"/>
      <w:lvlText w:val="%7."/>
      <w:lvlJc w:val="left"/>
      <w:pPr>
        <w:tabs>
          <w:tab w:val="num" w:pos="294"/>
        </w:tabs>
        <w:ind w:left="5697" w:hanging="360"/>
      </w:pPr>
    </w:lvl>
    <w:lvl w:ilvl="7">
      <w:start w:val="1"/>
      <w:numFmt w:val="lowerLetter"/>
      <w:lvlText w:val="%8."/>
      <w:lvlJc w:val="left"/>
      <w:pPr>
        <w:tabs>
          <w:tab w:val="num" w:pos="294"/>
        </w:tabs>
        <w:ind w:left="6417" w:hanging="360"/>
      </w:pPr>
    </w:lvl>
    <w:lvl w:ilvl="8">
      <w:start w:val="1"/>
      <w:numFmt w:val="lowerRoman"/>
      <w:lvlText w:val="%9."/>
      <w:lvlJc w:val="right"/>
      <w:pPr>
        <w:tabs>
          <w:tab w:val="num" w:pos="294"/>
        </w:tabs>
        <w:ind w:left="7137" w:hanging="180"/>
      </w:pPr>
    </w:lvl>
  </w:abstractNum>
  <w:abstractNum w:abstractNumId="12" w15:restartNumberingAfterBreak="0">
    <w:nsid w:val="00000010"/>
    <w:multiLevelType w:val="multilevel"/>
    <w:tmpl w:val="2728984C"/>
    <w:name w:val="WW8Num16"/>
    <w:lvl w:ilvl="0">
      <w:start w:val="1"/>
      <w:numFmt w:val="lowerLetter"/>
      <w:lvlText w:val="%1)"/>
      <w:lvlJc w:val="left"/>
      <w:pPr>
        <w:tabs>
          <w:tab w:val="num" w:pos="1068"/>
        </w:tabs>
        <w:ind w:left="1068" w:hanging="360"/>
      </w:pPr>
      <w:rPr>
        <w:rFonts w:ascii="Times New Roman" w:hAnsi="Times New Roman" w:cs="Times New Roman"/>
        <w:b w:val="0"/>
        <w:sz w:val="20"/>
        <w:szCs w:val="20"/>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13" w15:restartNumberingAfterBreak="0">
    <w:nsid w:val="00000011"/>
    <w:multiLevelType w:val="multilevel"/>
    <w:tmpl w:val="E534874E"/>
    <w:name w:val="WW8Num17"/>
    <w:lvl w:ilvl="0">
      <w:start w:val="2"/>
      <w:numFmt w:val="decimal"/>
      <w:lvlText w:val="%1."/>
      <w:lvlJc w:val="left"/>
      <w:pPr>
        <w:tabs>
          <w:tab w:val="num" w:pos="762"/>
        </w:tabs>
        <w:ind w:left="762" w:hanging="360"/>
      </w:pPr>
      <w:rPr>
        <w:rFonts w:hint="default"/>
        <w:sz w:val="20"/>
        <w:szCs w:val="20"/>
      </w:rPr>
    </w:lvl>
    <w:lvl w:ilvl="1">
      <w:start w:val="1"/>
      <w:numFmt w:val="decimal"/>
      <w:lvlText w:val="%2."/>
      <w:lvlJc w:val="left"/>
      <w:pPr>
        <w:tabs>
          <w:tab w:val="num" w:pos="1122"/>
        </w:tabs>
        <w:ind w:left="1122" w:hanging="360"/>
      </w:pPr>
      <w:rPr>
        <w:rFonts w:hint="default"/>
      </w:rPr>
    </w:lvl>
    <w:lvl w:ilvl="2">
      <w:start w:val="1"/>
      <w:numFmt w:val="decimal"/>
      <w:lvlText w:val="%3."/>
      <w:lvlJc w:val="left"/>
      <w:pPr>
        <w:tabs>
          <w:tab w:val="num" w:pos="1482"/>
        </w:tabs>
        <w:ind w:left="1482" w:hanging="360"/>
      </w:pPr>
      <w:rPr>
        <w:rFonts w:hint="default"/>
      </w:rPr>
    </w:lvl>
    <w:lvl w:ilvl="3">
      <w:start w:val="1"/>
      <w:numFmt w:val="decimal"/>
      <w:lvlText w:val="%4."/>
      <w:lvlJc w:val="left"/>
      <w:pPr>
        <w:tabs>
          <w:tab w:val="num" w:pos="1842"/>
        </w:tabs>
        <w:ind w:left="1842" w:hanging="360"/>
      </w:pPr>
      <w:rPr>
        <w:rFonts w:hint="default"/>
      </w:rPr>
    </w:lvl>
    <w:lvl w:ilvl="4">
      <w:start w:val="1"/>
      <w:numFmt w:val="decimal"/>
      <w:lvlText w:val="%5."/>
      <w:lvlJc w:val="left"/>
      <w:pPr>
        <w:tabs>
          <w:tab w:val="num" w:pos="2202"/>
        </w:tabs>
        <w:ind w:left="2202" w:hanging="360"/>
      </w:pPr>
      <w:rPr>
        <w:rFonts w:hint="default"/>
      </w:rPr>
    </w:lvl>
    <w:lvl w:ilvl="5">
      <w:start w:val="1"/>
      <w:numFmt w:val="decimal"/>
      <w:lvlText w:val="%6."/>
      <w:lvlJc w:val="left"/>
      <w:pPr>
        <w:tabs>
          <w:tab w:val="num" w:pos="2562"/>
        </w:tabs>
        <w:ind w:left="2562" w:hanging="360"/>
      </w:pPr>
      <w:rPr>
        <w:rFonts w:hint="default"/>
      </w:rPr>
    </w:lvl>
    <w:lvl w:ilvl="6">
      <w:start w:val="1"/>
      <w:numFmt w:val="decimal"/>
      <w:lvlText w:val="%7."/>
      <w:lvlJc w:val="left"/>
      <w:pPr>
        <w:tabs>
          <w:tab w:val="num" w:pos="2922"/>
        </w:tabs>
        <w:ind w:left="2922" w:hanging="360"/>
      </w:pPr>
      <w:rPr>
        <w:rFonts w:hint="default"/>
      </w:rPr>
    </w:lvl>
    <w:lvl w:ilvl="7">
      <w:start w:val="1"/>
      <w:numFmt w:val="decimal"/>
      <w:lvlText w:val="%8."/>
      <w:lvlJc w:val="left"/>
      <w:pPr>
        <w:tabs>
          <w:tab w:val="num" w:pos="3282"/>
        </w:tabs>
        <w:ind w:left="3282" w:hanging="360"/>
      </w:pPr>
      <w:rPr>
        <w:rFonts w:hint="default"/>
      </w:rPr>
    </w:lvl>
    <w:lvl w:ilvl="8">
      <w:start w:val="1"/>
      <w:numFmt w:val="decimal"/>
      <w:lvlText w:val="%9."/>
      <w:lvlJc w:val="left"/>
      <w:pPr>
        <w:tabs>
          <w:tab w:val="num" w:pos="3642"/>
        </w:tabs>
        <w:ind w:left="3642" w:hanging="360"/>
      </w:pPr>
      <w:rPr>
        <w:rFonts w:hint="default"/>
      </w:rPr>
    </w:lvl>
  </w:abstractNum>
  <w:abstractNum w:abstractNumId="14" w15:restartNumberingAfterBreak="0">
    <w:nsid w:val="00000012"/>
    <w:multiLevelType w:val="multilevel"/>
    <w:tmpl w:val="0DBAF144"/>
    <w:name w:val="WW8Num18"/>
    <w:lvl w:ilvl="0">
      <w:start w:val="1"/>
      <w:numFmt w:val="decimal"/>
      <w:lvlText w:val="%1."/>
      <w:lvlJc w:val="left"/>
      <w:pPr>
        <w:tabs>
          <w:tab w:val="num" w:pos="0"/>
        </w:tabs>
        <w:ind w:left="1080" w:hanging="360"/>
      </w:pPr>
      <w:rPr>
        <w:i w:val="0"/>
        <w:sz w:val="20"/>
        <w:szCs w:val="2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5" w15:restartNumberingAfterBreak="0">
    <w:nsid w:val="00000013"/>
    <w:multiLevelType w:val="multilevel"/>
    <w:tmpl w:val="50568AA4"/>
    <w:name w:val="WW8Num19"/>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4"/>
    <w:multiLevelType w:val="multilevel"/>
    <w:tmpl w:val="00000014"/>
    <w:name w:val="WW8Num20"/>
    <w:lvl w:ilvl="0">
      <w:start w:val="1"/>
      <w:numFmt w:val="decimal"/>
      <w:lvlText w:val="%1."/>
      <w:lvlJc w:val="left"/>
      <w:pPr>
        <w:tabs>
          <w:tab w:val="num" w:pos="0"/>
        </w:tabs>
        <w:ind w:left="360" w:hanging="360"/>
      </w:pPr>
      <w:rPr>
        <w:rFonts w:ascii="Times New Roman" w:hAnsi="Times New Roman" w:cs="Times New Roman"/>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5"/>
    <w:multiLevelType w:val="multilevel"/>
    <w:tmpl w:val="C8F8814E"/>
    <w:name w:val="WW8Num21"/>
    <w:lvl w:ilvl="0">
      <w:start w:val="1"/>
      <w:numFmt w:val="lowerLetter"/>
      <w:lvlText w:val="%1)"/>
      <w:lvlJc w:val="left"/>
      <w:pPr>
        <w:tabs>
          <w:tab w:val="num" w:pos="0"/>
        </w:tabs>
        <w:ind w:left="360" w:hanging="360"/>
      </w:pPr>
      <w:rPr>
        <w:rFonts w:hint="default"/>
        <w:i w:val="0"/>
        <w:iCs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7"/>
    <w:multiLevelType w:val="multilevel"/>
    <w:tmpl w:val="732A8F9E"/>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00000018"/>
    <w:multiLevelType w:val="multilevel"/>
    <w:tmpl w:val="A69C4C8C"/>
    <w:name w:val="WW8Num24"/>
    <w:lvl w:ilvl="0">
      <w:start w:val="2"/>
      <w:numFmt w:val="decimal"/>
      <w:lvlText w:val="%1."/>
      <w:lvlJc w:val="left"/>
      <w:pPr>
        <w:tabs>
          <w:tab w:val="num" w:pos="0"/>
        </w:tabs>
        <w:ind w:left="360" w:hanging="360"/>
      </w:pPr>
      <w:rPr>
        <w:rFonts w:hint="default"/>
        <w:sz w:val="20"/>
        <w:szCs w:val="20"/>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20" w15:restartNumberingAfterBreak="0">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1" w15:restartNumberingAfterBreak="0">
    <w:nsid w:val="0000001A"/>
    <w:multiLevelType w:val="singleLevel"/>
    <w:tmpl w:val="1E60C466"/>
    <w:name w:val="WW8Num26"/>
    <w:lvl w:ilvl="0">
      <w:start w:val="1"/>
      <w:numFmt w:val="decimal"/>
      <w:lvlText w:val="%1. "/>
      <w:lvlJc w:val="left"/>
      <w:pPr>
        <w:tabs>
          <w:tab w:val="num" w:pos="283"/>
        </w:tabs>
        <w:ind w:left="283" w:hanging="283"/>
      </w:pPr>
      <w:rPr>
        <w:rFonts w:ascii="Times New Roman" w:hAnsi="Times New Roman" w:cs="Times New Roman" w:hint="default"/>
        <w:b w:val="0"/>
        <w:i w:val="0"/>
        <w:sz w:val="20"/>
        <w:u w:val="none"/>
      </w:rPr>
    </w:lvl>
  </w:abstractNum>
  <w:abstractNum w:abstractNumId="22" w15:restartNumberingAfterBreak="0">
    <w:nsid w:val="0000001B"/>
    <w:multiLevelType w:val="multilevel"/>
    <w:tmpl w:val="0000001B"/>
    <w:name w:val="WW8Num27"/>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00021"/>
    <w:multiLevelType w:val="multilevel"/>
    <w:tmpl w:val="A5F0630A"/>
    <w:name w:val="WW8Num33"/>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25"/>
    <w:multiLevelType w:val="multilevel"/>
    <w:tmpl w:val="00000025"/>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26"/>
    <w:multiLevelType w:val="multilevel"/>
    <w:tmpl w:val="DDD6EDD6"/>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6" w15:restartNumberingAfterBreak="0">
    <w:nsid w:val="00000027"/>
    <w:multiLevelType w:val="multilevel"/>
    <w:tmpl w:val="00000027"/>
    <w:name w:val="WW8Num39"/>
    <w:lvl w:ilvl="0">
      <w:start w:val="1"/>
      <w:numFmt w:val="decimal"/>
      <w:lvlText w:val="%1."/>
      <w:lvlJc w:val="left"/>
      <w:pPr>
        <w:tabs>
          <w:tab w:val="num" w:pos="360"/>
        </w:tabs>
        <w:ind w:left="360" w:hanging="360"/>
      </w:pPr>
      <w:rPr>
        <w:rFonts w:ascii="Times New Roman" w:hAnsi="Times New Roman" w:cs="Times New Roman"/>
        <w:color w:val="00000A"/>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7" w15:restartNumberingAfterBreak="0">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9" w15:restartNumberingAfterBreak="0">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30" w15:restartNumberingAfterBreak="0">
    <w:nsid w:val="01AC3FB1"/>
    <w:multiLevelType w:val="hybridMultilevel"/>
    <w:tmpl w:val="D558325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05862218"/>
    <w:multiLevelType w:val="multilevel"/>
    <w:tmpl w:val="2250A694"/>
    <w:lvl w:ilvl="0">
      <w:start w:val="1"/>
      <w:numFmt w:val="decimal"/>
      <w:lvlText w:val="%1."/>
      <w:lvlJc w:val="left"/>
      <w:pPr>
        <w:tabs>
          <w:tab w:val="num" w:pos="360"/>
        </w:tabs>
        <w:ind w:left="360" w:hanging="360"/>
      </w:pPr>
      <w:rPr>
        <w:rFonts w:cs="Times New Roman"/>
        <w:color w:val="00000A"/>
        <w:sz w:val="20"/>
        <w:szCs w:val="20"/>
      </w:rPr>
    </w:lvl>
    <w:lvl w:ilvl="1">
      <w:start w:val="1"/>
      <w:numFmt w:val="lowerLetter"/>
      <w:lvlText w:val="%2)"/>
      <w:lvlJc w:val="left"/>
      <w:pPr>
        <w:tabs>
          <w:tab w:val="num" w:pos="720"/>
        </w:tabs>
        <w:ind w:left="720" w:hanging="360"/>
      </w:pPr>
      <w:rPr>
        <w:rFonts w:cs="Times New Roman"/>
        <w:b w:val="0"/>
        <w:bCs w:val="0"/>
      </w:rPr>
    </w:lvl>
    <w:lvl w:ilvl="2">
      <w:start w:val="1"/>
      <w:numFmt w:val="lowerLetter"/>
      <w:lvlText w:val="%2.%3)"/>
      <w:lvlJc w:val="left"/>
      <w:pPr>
        <w:tabs>
          <w:tab w:val="num" w:pos="1080"/>
        </w:tabs>
        <w:ind w:left="1080" w:hanging="360"/>
      </w:pPr>
      <w:rPr>
        <w:rFonts w:cs="Times New Roman"/>
      </w:rPr>
    </w:lvl>
    <w:lvl w:ilvl="3">
      <w:start w:val="1"/>
      <w:numFmt w:val="lowerLetter"/>
      <w:lvlText w:val="%2.%3.%4)"/>
      <w:lvlJc w:val="left"/>
      <w:pPr>
        <w:tabs>
          <w:tab w:val="num" w:pos="1440"/>
        </w:tabs>
        <w:ind w:left="1440" w:hanging="360"/>
      </w:pPr>
      <w:rPr>
        <w:rFonts w:cs="Times New Roman"/>
      </w:rPr>
    </w:lvl>
    <w:lvl w:ilvl="4">
      <w:start w:val="1"/>
      <w:numFmt w:val="lowerLetter"/>
      <w:lvlText w:val="%2.%3.%4.%5)"/>
      <w:lvlJc w:val="left"/>
      <w:pPr>
        <w:tabs>
          <w:tab w:val="num" w:pos="1800"/>
        </w:tabs>
        <w:ind w:left="1800" w:hanging="360"/>
      </w:pPr>
      <w:rPr>
        <w:rFonts w:cs="Times New Roman"/>
      </w:rPr>
    </w:lvl>
    <w:lvl w:ilvl="5">
      <w:start w:val="1"/>
      <w:numFmt w:val="lowerLetter"/>
      <w:lvlText w:val="%2.%3.%4.%5.%6)"/>
      <w:lvlJc w:val="left"/>
      <w:pPr>
        <w:tabs>
          <w:tab w:val="num" w:pos="2160"/>
        </w:tabs>
        <w:ind w:left="2160" w:hanging="360"/>
      </w:pPr>
      <w:rPr>
        <w:rFonts w:cs="Times New Roman"/>
      </w:rPr>
    </w:lvl>
    <w:lvl w:ilvl="6">
      <w:start w:val="1"/>
      <w:numFmt w:val="lowerLetter"/>
      <w:lvlText w:val="%2.%3.%4.%5.%6.%7)"/>
      <w:lvlJc w:val="left"/>
      <w:pPr>
        <w:tabs>
          <w:tab w:val="num" w:pos="2520"/>
        </w:tabs>
        <w:ind w:left="2520" w:hanging="360"/>
      </w:pPr>
      <w:rPr>
        <w:rFonts w:cs="Times New Roman"/>
      </w:rPr>
    </w:lvl>
    <w:lvl w:ilvl="7">
      <w:start w:val="1"/>
      <w:numFmt w:val="lowerLetter"/>
      <w:lvlText w:val="%2.%3.%4.%5.%6.%7.%8)"/>
      <w:lvlJc w:val="left"/>
      <w:pPr>
        <w:tabs>
          <w:tab w:val="num" w:pos="2880"/>
        </w:tabs>
        <w:ind w:left="2880" w:hanging="360"/>
      </w:pPr>
      <w:rPr>
        <w:rFonts w:cs="Times New Roman"/>
      </w:rPr>
    </w:lvl>
    <w:lvl w:ilvl="8">
      <w:start w:val="1"/>
      <w:numFmt w:val="lowerLetter"/>
      <w:lvlText w:val="%2.%3.%4.%5.%6.%7.%8.%9)"/>
      <w:lvlJc w:val="left"/>
      <w:pPr>
        <w:tabs>
          <w:tab w:val="num" w:pos="3240"/>
        </w:tabs>
        <w:ind w:left="3240" w:hanging="360"/>
      </w:pPr>
      <w:rPr>
        <w:rFonts w:cs="Times New Roman"/>
      </w:rPr>
    </w:lvl>
  </w:abstractNum>
  <w:abstractNum w:abstractNumId="32" w15:restartNumberingAfterBreak="0">
    <w:nsid w:val="060056C3"/>
    <w:multiLevelType w:val="hybridMultilevel"/>
    <w:tmpl w:val="5B02F13C"/>
    <w:lvl w:ilvl="0" w:tplc="303A776A">
      <w:start w:val="1"/>
      <w:numFmt w:val="decimal"/>
      <w:lvlText w:val="%1."/>
      <w:lvlJc w:val="left"/>
      <w:pPr>
        <w:ind w:left="360" w:hanging="360"/>
      </w:pPr>
      <w:rPr>
        <w:rFonts w:ascii="Times New Roman" w:hAnsi="Times New Roman" w:cs="Times New Roman" w:hint="default"/>
        <w:b w:val="0"/>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082E6B76"/>
    <w:multiLevelType w:val="hybridMultilevel"/>
    <w:tmpl w:val="80F4AF44"/>
    <w:lvl w:ilvl="0" w:tplc="41B2CEB8">
      <w:start w:val="1"/>
      <w:numFmt w:val="decimal"/>
      <w:lvlText w:val="%1."/>
      <w:lvlJc w:val="left"/>
      <w:pPr>
        <w:tabs>
          <w:tab w:val="num" w:pos="397"/>
        </w:tabs>
        <w:ind w:left="397" w:hanging="397"/>
      </w:pPr>
      <w:rPr>
        <w:rFonts w:hint="default"/>
        <w:b w:val="0"/>
      </w:rPr>
    </w:lvl>
    <w:lvl w:ilvl="1" w:tplc="04150019" w:tentative="1">
      <w:start w:val="1"/>
      <w:numFmt w:val="lowerLetter"/>
      <w:lvlText w:val="%2."/>
      <w:lvlJc w:val="left"/>
      <w:pPr>
        <w:tabs>
          <w:tab w:val="num" w:pos="-180"/>
        </w:tabs>
        <w:ind w:left="-180" w:hanging="360"/>
      </w:pPr>
    </w:lvl>
    <w:lvl w:ilvl="2" w:tplc="0415001B" w:tentative="1">
      <w:start w:val="1"/>
      <w:numFmt w:val="lowerRoman"/>
      <w:lvlText w:val="%3."/>
      <w:lvlJc w:val="right"/>
      <w:pPr>
        <w:tabs>
          <w:tab w:val="num" w:pos="540"/>
        </w:tabs>
        <w:ind w:left="540" w:hanging="180"/>
      </w:pPr>
    </w:lvl>
    <w:lvl w:ilvl="3" w:tplc="0415000F" w:tentative="1">
      <w:start w:val="1"/>
      <w:numFmt w:val="decimal"/>
      <w:lvlText w:val="%4."/>
      <w:lvlJc w:val="left"/>
      <w:pPr>
        <w:tabs>
          <w:tab w:val="num" w:pos="1260"/>
        </w:tabs>
        <w:ind w:left="1260" w:hanging="360"/>
      </w:pPr>
    </w:lvl>
    <w:lvl w:ilvl="4" w:tplc="04150019" w:tentative="1">
      <w:start w:val="1"/>
      <w:numFmt w:val="lowerLetter"/>
      <w:lvlText w:val="%5."/>
      <w:lvlJc w:val="left"/>
      <w:pPr>
        <w:tabs>
          <w:tab w:val="num" w:pos="1980"/>
        </w:tabs>
        <w:ind w:left="1980" w:hanging="360"/>
      </w:pPr>
    </w:lvl>
    <w:lvl w:ilvl="5" w:tplc="0415001B" w:tentative="1">
      <w:start w:val="1"/>
      <w:numFmt w:val="lowerRoman"/>
      <w:lvlText w:val="%6."/>
      <w:lvlJc w:val="right"/>
      <w:pPr>
        <w:tabs>
          <w:tab w:val="num" w:pos="2700"/>
        </w:tabs>
        <w:ind w:left="2700" w:hanging="180"/>
      </w:pPr>
    </w:lvl>
    <w:lvl w:ilvl="6" w:tplc="0415000F" w:tentative="1">
      <w:start w:val="1"/>
      <w:numFmt w:val="decimal"/>
      <w:lvlText w:val="%7."/>
      <w:lvlJc w:val="left"/>
      <w:pPr>
        <w:tabs>
          <w:tab w:val="num" w:pos="3420"/>
        </w:tabs>
        <w:ind w:left="3420" w:hanging="360"/>
      </w:pPr>
    </w:lvl>
    <w:lvl w:ilvl="7" w:tplc="04150019" w:tentative="1">
      <w:start w:val="1"/>
      <w:numFmt w:val="lowerLetter"/>
      <w:lvlText w:val="%8."/>
      <w:lvlJc w:val="left"/>
      <w:pPr>
        <w:tabs>
          <w:tab w:val="num" w:pos="4140"/>
        </w:tabs>
        <w:ind w:left="4140" w:hanging="360"/>
      </w:pPr>
    </w:lvl>
    <w:lvl w:ilvl="8" w:tplc="0415001B" w:tentative="1">
      <w:start w:val="1"/>
      <w:numFmt w:val="lowerRoman"/>
      <w:lvlText w:val="%9."/>
      <w:lvlJc w:val="right"/>
      <w:pPr>
        <w:tabs>
          <w:tab w:val="num" w:pos="4860"/>
        </w:tabs>
        <w:ind w:left="4860" w:hanging="180"/>
      </w:pPr>
    </w:lvl>
  </w:abstractNum>
  <w:abstractNum w:abstractNumId="34" w15:restartNumberingAfterBreak="0">
    <w:nsid w:val="0CAC5406"/>
    <w:multiLevelType w:val="hybridMultilevel"/>
    <w:tmpl w:val="737E4424"/>
    <w:lvl w:ilvl="0" w:tplc="E918DE80">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35" w15:restartNumberingAfterBreak="0">
    <w:nsid w:val="0CED7F95"/>
    <w:multiLevelType w:val="hybridMultilevel"/>
    <w:tmpl w:val="B0C86794"/>
    <w:lvl w:ilvl="0" w:tplc="04150017">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D06576A"/>
    <w:multiLevelType w:val="multilevel"/>
    <w:tmpl w:val="966ADDD0"/>
    <w:lvl w:ilvl="0">
      <w:start w:val="6"/>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0E93480D"/>
    <w:multiLevelType w:val="hybridMultilevel"/>
    <w:tmpl w:val="D81A1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5D65647"/>
    <w:multiLevelType w:val="hybridMultilevel"/>
    <w:tmpl w:val="3940C93C"/>
    <w:lvl w:ilvl="0" w:tplc="E918DE80">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9" w15:restartNumberingAfterBreak="0">
    <w:nsid w:val="1E6E28B8"/>
    <w:multiLevelType w:val="hybridMultilevel"/>
    <w:tmpl w:val="BD04CEC6"/>
    <w:lvl w:ilvl="0" w:tplc="7D024092">
      <w:start w:val="1"/>
      <w:numFmt w:val="bullet"/>
      <w:lvlText w:val=""/>
      <w:lvlJc w:val="left"/>
      <w:pPr>
        <w:ind w:left="1353" w:hanging="360"/>
      </w:pPr>
      <w:rPr>
        <w:rFonts w:ascii="Symbol" w:hAnsi="Symbol" w:hint="default"/>
        <w:color w:val="000000" w:themeColor="text1"/>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40" w15:restartNumberingAfterBreak="0">
    <w:nsid w:val="21BD77C9"/>
    <w:multiLevelType w:val="hybridMultilevel"/>
    <w:tmpl w:val="ED28E05E"/>
    <w:lvl w:ilvl="0" w:tplc="0B9E21B2">
      <w:start w:val="1"/>
      <w:numFmt w:val="lowerLetter"/>
      <w:lvlText w:val="%1)"/>
      <w:lvlJc w:val="left"/>
      <w:pPr>
        <w:ind w:left="1146" w:hanging="360"/>
      </w:pPr>
      <w:rPr>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22C8172F"/>
    <w:multiLevelType w:val="hybridMultilevel"/>
    <w:tmpl w:val="4AE0D854"/>
    <w:lvl w:ilvl="0" w:tplc="04150017">
      <w:start w:val="1"/>
      <w:numFmt w:val="lowerLetter"/>
      <w:lvlText w:val="%1)"/>
      <w:lvlJc w:val="left"/>
      <w:pPr>
        <w:ind w:left="946" w:hanging="360"/>
      </w:pPr>
    </w:lvl>
    <w:lvl w:ilvl="1" w:tplc="04150019" w:tentative="1">
      <w:start w:val="1"/>
      <w:numFmt w:val="lowerLetter"/>
      <w:lvlText w:val="%2."/>
      <w:lvlJc w:val="left"/>
      <w:pPr>
        <w:ind w:left="1666" w:hanging="360"/>
      </w:pPr>
    </w:lvl>
    <w:lvl w:ilvl="2" w:tplc="0415001B" w:tentative="1">
      <w:start w:val="1"/>
      <w:numFmt w:val="lowerRoman"/>
      <w:lvlText w:val="%3."/>
      <w:lvlJc w:val="right"/>
      <w:pPr>
        <w:ind w:left="2386" w:hanging="180"/>
      </w:pPr>
    </w:lvl>
    <w:lvl w:ilvl="3" w:tplc="0415000F" w:tentative="1">
      <w:start w:val="1"/>
      <w:numFmt w:val="decimal"/>
      <w:lvlText w:val="%4."/>
      <w:lvlJc w:val="left"/>
      <w:pPr>
        <w:ind w:left="3106" w:hanging="360"/>
      </w:pPr>
    </w:lvl>
    <w:lvl w:ilvl="4" w:tplc="04150019" w:tentative="1">
      <w:start w:val="1"/>
      <w:numFmt w:val="lowerLetter"/>
      <w:lvlText w:val="%5."/>
      <w:lvlJc w:val="left"/>
      <w:pPr>
        <w:ind w:left="3826" w:hanging="360"/>
      </w:pPr>
    </w:lvl>
    <w:lvl w:ilvl="5" w:tplc="0415001B" w:tentative="1">
      <w:start w:val="1"/>
      <w:numFmt w:val="lowerRoman"/>
      <w:lvlText w:val="%6."/>
      <w:lvlJc w:val="right"/>
      <w:pPr>
        <w:ind w:left="4546" w:hanging="180"/>
      </w:pPr>
    </w:lvl>
    <w:lvl w:ilvl="6" w:tplc="0415000F" w:tentative="1">
      <w:start w:val="1"/>
      <w:numFmt w:val="decimal"/>
      <w:lvlText w:val="%7."/>
      <w:lvlJc w:val="left"/>
      <w:pPr>
        <w:ind w:left="5266" w:hanging="360"/>
      </w:pPr>
    </w:lvl>
    <w:lvl w:ilvl="7" w:tplc="04150019" w:tentative="1">
      <w:start w:val="1"/>
      <w:numFmt w:val="lowerLetter"/>
      <w:lvlText w:val="%8."/>
      <w:lvlJc w:val="left"/>
      <w:pPr>
        <w:ind w:left="5986" w:hanging="360"/>
      </w:pPr>
    </w:lvl>
    <w:lvl w:ilvl="8" w:tplc="0415001B" w:tentative="1">
      <w:start w:val="1"/>
      <w:numFmt w:val="lowerRoman"/>
      <w:lvlText w:val="%9."/>
      <w:lvlJc w:val="right"/>
      <w:pPr>
        <w:ind w:left="6706" w:hanging="180"/>
      </w:pPr>
    </w:lvl>
  </w:abstractNum>
  <w:abstractNum w:abstractNumId="42" w15:restartNumberingAfterBreak="0">
    <w:nsid w:val="2829684F"/>
    <w:multiLevelType w:val="hybridMultilevel"/>
    <w:tmpl w:val="CDA02324"/>
    <w:lvl w:ilvl="0" w:tplc="E918DE8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3" w15:restartNumberingAfterBreak="0">
    <w:nsid w:val="288E1A70"/>
    <w:multiLevelType w:val="hybridMultilevel"/>
    <w:tmpl w:val="A3941102"/>
    <w:lvl w:ilvl="0" w:tplc="561493B8">
      <w:start w:val="1"/>
      <w:numFmt w:val="upperRoman"/>
      <w:lvlText w:val="%1."/>
      <w:lvlJc w:val="left"/>
      <w:pPr>
        <w:ind w:left="1080" w:hanging="720"/>
      </w:pPr>
      <w:rPr>
        <w:rFonts w:cs="Calibr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8D52223"/>
    <w:multiLevelType w:val="hybridMultilevel"/>
    <w:tmpl w:val="6664A89C"/>
    <w:lvl w:ilvl="0" w:tplc="EBE2C804">
      <w:start w:val="1"/>
      <w:numFmt w:val="bullet"/>
      <w:lvlText w:val=""/>
      <w:lvlJc w:val="left"/>
      <w:pPr>
        <w:ind w:left="360" w:hanging="360"/>
      </w:pPr>
      <w:rPr>
        <w:rFonts w:ascii="Symbol" w:hAnsi="Symbol" w:hint="default"/>
        <w:sz w:val="18"/>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2EF0599C"/>
    <w:multiLevelType w:val="multilevel"/>
    <w:tmpl w:val="EEBEA13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31D1F5E"/>
    <w:multiLevelType w:val="hybridMultilevel"/>
    <w:tmpl w:val="A1E66B0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55B2840"/>
    <w:multiLevelType w:val="hybridMultilevel"/>
    <w:tmpl w:val="49A49E2A"/>
    <w:lvl w:ilvl="0" w:tplc="26FE3D0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62C036D"/>
    <w:multiLevelType w:val="multilevel"/>
    <w:tmpl w:val="4628DFA8"/>
    <w:lvl w:ilvl="0">
      <w:start w:val="8"/>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080" w:hanging="108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440" w:hanging="1440"/>
      </w:pPr>
      <w:rPr>
        <w:rFonts w:hint="default"/>
        <w:b/>
        <w:color w:val="auto"/>
      </w:rPr>
    </w:lvl>
  </w:abstractNum>
  <w:abstractNum w:abstractNumId="49" w15:restartNumberingAfterBreak="0">
    <w:nsid w:val="3A004FE7"/>
    <w:multiLevelType w:val="multilevel"/>
    <w:tmpl w:val="1ACC592C"/>
    <w:lvl w:ilvl="0">
      <w:start w:val="1"/>
      <w:numFmt w:val="lowerLetter"/>
      <w:lvlText w:val="%1)"/>
      <w:lvlJc w:val="left"/>
      <w:pPr>
        <w:tabs>
          <w:tab w:val="num" w:pos="720"/>
        </w:tabs>
        <w:ind w:left="720" w:hanging="360"/>
      </w:pPr>
      <w:rPr>
        <w:rFonts w:cs="Times New Roman"/>
        <w:color w:val="00000A"/>
        <w:sz w:val="20"/>
        <w:szCs w:val="20"/>
      </w:rPr>
    </w:lvl>
    <w:lvl w:ilvl="1">
      <w:start w:val="1"/>
      <w:numFmt w:val="lowerLetter"/>
      <w:lvlText w:val="%2)"/>
      <w:lvlJc w:val="left"/>
      <w:pPr>
        <w:tabs>
          <w:tab w:val="num" w:pos="1080"/>
        </w:tabs>
        <w:ind w:left="1080" w:hanging="360"/>
      </w:pPr>
      <w:rPr>
        <w:rFonts w:cs="Times New Roman"/>
        <w:b w:val="0"/>
        <w:bCs w:val="0"/>
      </w:rPr>
    </w:lvl>
    <w:lvl w:ilvl="2">
      <w:start w:val="1"/>
      <w:numFmt w:val="lowerLetter"/>
      <w:lvlText w:val="%2.%3)"/>
      <w:lvlJc w:val="left"/>
      <w:pPr>
        <w:tabs>
          <w:tab w:val="num" w:pos="1440"/>
        </w:tabs>
        <w:ind w:left="1440" w:hanging="360"/>
      </w:pPr>
      <w:rPr>
        <w:rFonts w:cs="Times New Roman"/>
      </w:rPr>
    </w:lvl>
    <w:lvl w:ilvl="3">
      <w:start w:val="1"/>
      <w:numFmt w:val="lowerLetter"/>
      <w:lvlText w:val="%2.%3.%4)"/>
      <w:lvlJc w:val="left"/>
      <w:pPr>
        <w:tabs>
          <w:tab w:val="num" w:pos="1800"/>
        </w:tabs>
        <w:ind w:left="1800" w:hanging="360"/>
      </w:pPr>
      <w:rPr>
        <w:rFonts w:cs="Times New Roman"/>
      </w:rPr>
    </w:lvl>
    <w:lvl w:ilvl="4">
      <w:start w:val="1"/>
      <w:numFmt w:val="lowerLetter"/>
      <w:lvlText w:val="%2.%3.%4.%5)"/>
      <w:lvlJc w:val="left"/>
      <w:pPr>
        <w:tabs>
          <w:tab w:val="num" w:pos="2160"/>
        </w:tabs>
        <w:ind w:left="2160" w:hanging="360"/>
      </w:pPr>
      <w:rPr>
        <w:rFonts w:cs="Times New Roman"/>
      </w:rPr>
    </w:lvl>
    <w:lvl w:ilvl="5">
      <w:start w:val="1"/>
      <w:numFmt w:val="lowerLetter"/>
      <w:lvlText w:val="%2.%3.%4.%5.%6)"/>
      <w:lvlJc w:val="left"/>
      <w:pPr>
        <w:tabs>
          <w:tab w:val="num" w:pos="2520"/>
        </w:tabs>
        <w:ind w:left="2520" w:hanging="360"/>
      </w:pPr>
      <w:rPr>
        <w:rFonts w:cs="Times New Roman"/>
      </w:rPr>
    </w:lvl>
    <w:lvl w:ilvl="6">
      <w:start w:val="1"/>
      <w:numFmt w:val="lowerLetter"/>
      <w:lvlText w:val="%2.%3.%4.%5.%6.%7)"/>
      <w:lvlJc w:val="left"/>
      <w:pPr>
        <w:tabs>
          <w:tab w:val="num" w:pos="2880"/>
        </w:tabs>
        <w:ind w:left="2880" w:hanging="360"/>
      </w:pPr>
      <w:rPr>
        <w:rFonts w:cs="Times New Roman"/>
      </w:rPr>
    </w:lvl>
    <w:lvl w:ilvl="7">
      <w:start w:val="1"/>
      <w:numFmt w:val="lowerLetter"/>
      <w:lvlText w:val="%2.%3.%4.%5.%6.%7.%8)"/>
      <w:lvlJc w:val="left"/>
      <w:pPr>
        <w:tabs>
          <w:tab w:val="num" w:pos="3240"/>
        </w:tabs>
        <w:ind w:left="3240" w:hanging="360"/>
      </w:pPr>
      <w:rPr>
        <w:rFonts w:cs="Times New Roman"/>
      </w:rPr>
    </w:lvl>
    <w:lvl w:ilvl="8">
      <w:start w:val="1"/>
      <w:numFmt w:val="lowerLetter"/>
      <w:lvlText w:val="%2.%3.%4.%5.%6.%7.%8.%9)"/>
      <w:lvlJc w:val="left"/>
      <w:pPr>
        <w:tabs>
          <w:tab w:val="num" w:pos="3600"/>
        </w:tabs>
        <w:ind w:left="3600" w:hanging="360"/>
      </w:pPr>
      <w:rPr>
        <w:rFonts w:cs="Times New Roman"/>
      </w:rPr>
    </w:lvl>
  </w:abstractNum>
  <w:abstractNum w:abstractNumId="50" w15:restartNumberingAfterBreak="0">
    <w:nsid w:val="3C5D7056"/>
    <w:multiLevelType w:val="multilevel"/>
    <w:tmpl w:val="8EDC040A"/>
    <w:lvl w:ilvl="0">
      <w:start w:val="1"/>
      <w:numFmt w:val="decimal"/>
      <w:lvlText w:val="%1."/>
      <w:lvlJc w:val="left"/>
      <w:pPr>
        <w:ind w:left="360" w:hanging="360"/>
      </w:pPr>
    </w:lvl>
    <w:lvl w:ilvl="1">
      <w:start w:val="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1" w15:restartNumberingAfterBreak="0">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 w15:restartNumberingAfterBreak="0">
    <w:nsid w:val="46805EB6"/>
    <w:multiLevelType w:val="hybridMultilevel"/>
    <w:tmpl w:val="80AE3798"/>
    <w:lvl w:ilvl="0" w:tplc="9FE494D8">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D5B5EE7"/>
    <w:multiLevelType w:val="hybridMultilevel"/>
    <w:tmpl w:val="0C66EE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1EE581E"/>
    <w:multiLevelType w:val="hybridMultilevel"/>
    <w:tmpl w:val="8500B8B2"/>
    <w:name w:val="WW8Num1023"/>
    <w:lvl w:ilvl="0" w:tplc="00EC94F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35F3564"/>
    <w:multiLevelType w:val="hybridMultilevel"/>
    <w:tmpl w:val="EF121CC0"/>
    <w:lvl w:ilvl="0" w:tplc="04150017">
      <w:start w:val="1"/>
      <w:numFmt w:val="lowerLetter"/>
      <w:lvlText w:val="%1)"/>
      <w:lvlJc w:val="left"/>
      <w:pPr>
        <w:ind w:left="812" w:hanging="360"/>
      </w:pPr>
    </w:lvl>
    <w:lvl w:ilvl="1" w:tplc="04150019" w:tentative="1">
      <w:start w:val="1"/>
      <w:numFmt w:val="lowerLetter"/>
      <w:lvlText w:val="%2."/>
      <w:lvlJc w:val="left"/>
      <w:pPr>
        <w:ind w:left="1532" w:hanging="360"/>
      </w:pPr>
    </w:lvl>
    <w:lvl w:ilvl="2" w:tplc="0415001B" w:tentative="1">
      <w:start w:val="1"/>
      <w:numFmt w:val="lowerRoman"/>
      <w:lvlText w:val="%3."/>
      <w:lvlJc w:val="right"/>
      <w:pPr>
        <w:ind w:left="2252" w:hanging="180"/>
      </w:pPr>
    </w:lvl>
    <w:lvl w:ilvl="3" w:tplc="0415000F" w:tentative="1">
      <w:start w:val="1"/>
      <w:numFmt w:val="decimal"/>
      <w:lvlText w:val="%4."/>
      <w:lvlJc w:val="left"/>
      <w:pPr>
        <w:ind w:left="2972" w:hanging="360"/>
      </w:pPr>
    </w:lvl>
    <w:lvl w:ilvl="4" w:tplc="04150019" w:tentative="1">
      <w:start w:val="1"/>
      <w:numFmt w:val="lowerLetter"/>
      <w:lvlText w:val="%5."/>
      <w:lvlJc w:val="left"/>
      <w:pPr>
        <w:ind w:left="3692" w:hanging="360"/>
      </w:pPr>
    </w:lvl>
    <w:lvl w:ilvl="5" w:tplc="0415001B" w:tentative="1">
      <w:start w:val="1"/>
      <w:numFmt w:val="lowerRoman"/>
      <w:lvlText w:val="%6."/>
      <w:lvlJc w:val="right"/>
      <w:pPr>
        <w:ind w:left="4412" w:hanging="180"/>
      </w:pPr>
    </w:lvl>
    <w:lvl w:ilvl="6" w:tplc="0415000F" w:tentative="1">
      <w:start w:val="1"/>
      <w:numFmt w:val="decimal"/>
      <w:lvlText w:val="%7."/>
      <w:lvlJc w:val="left"/>
      <w:pPr>
        <w:ind w:left="5132" w:hanging="360"/>
      </w:pPr>
    </w:lvl>
    <w:lvl w:ilvl="7" w:tplc="04150019" w:tentative="1">
      <w:start w:val="1"/>
      <w:numFmt w:val="lowerLetter"/>
      <w:lvlText w:val="%8."/>
      <w:lvlJc w:val="left"/>
      <w:pPr>
        <w:ind w:left="5852" w:hanging="360"/>
      </w:pPr>
    </w:lvl>
    <w:lvl w:ilvl="8" w:tplc="0415001B" w:tentative="1">
      <w:start w:val="1"/>
      <w:numFmt w:val="lowerRoman"/>
      <w:lvlText w:val="%9."/>
      <w:lvlJc w:val="right"/>
      <w:pPr>
        <w:ind w:left="6572" w:hanging="180"/>
      </w:pPr>
    </w:lvl>
  </w:abstractNum>
  <w:abstractNum w:abstractNumId="56" w15:restartNumberingAfterBreak="0">
    <w:nsid w:val="5A3608D1"/>
    <w:multiLevelType w:val="hybridMultilevel"/>
    <w:tmpl w:val="CC2E74E6"/>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7" w15:restartNumberingAfterBreak="0">
    <w:nsid w:val="5C893769"/>
    <w:multiLevelType w:val="hybridMultilevel"/>
    <w:tmpl w:val="6C9E538E"/>
    <w:name w:val="WW8Num82222"/>
    <w:lvl w:ilvl="0" w:tplc="18BC364E">
      <w:start w:val="1"/>
      <w:numFmt w:val="decimal"/>
      <w:pStyle w:val="LP2B"/>
      <w:lvlText w:val="%1)"/>
      <w:lvlJc w:val="left"/>
      <w:pPr>
        <w:ind w:left="717" w:hanging="360"/>
      </w:pPr>
      <w:rPr>
        <w:rFonts w:ascii="Times New Roman" w:hAnsi="Times New Roman" w:cs="Times New Roman"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8" w15:restartNumberingAfterBreak="0">
    <w:nsid w:val="688D3B6E"/>
    <w:multiLevelType w:val="multilevel"/>
    <w:tmpl w:val="21E0DDEC"/>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9" w15:restartNumberingAfterBreak="0">
    <w:nsid w:val="695C4648"/>
    <w:multiLevelType w:val="hybridMultilevel"/>
    <w:tmpl w:val="997817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6AA222D5"/>
    <w:multiLevelType w:val="multilevel"/>
    <w:tmpl w:val="3A30AEE8"/>
    <w:lvl w:ilvl="0">
      <w:start w:val="5"/>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6F921148"/>
    <w:multiLevelType w:val="hybridMultilevel"/>
    <w:tmpl w:val="391C4FAC"/>
    <w:lvl w:ilvl="0" w:tplc="21645BB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2" w15:restartNumberingAfterBreak="0">
    <w:nsid w:val="70DA39B4"/>
    <w:multiLevelType w:val="hybridMultilevel"/>
    <w:tmpl w:val="6212C870"/>
    <w:lvl w:ilvl="0" w:tplc="F094E352">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732E6A43"/>
    <w:multiLevelType w:val="hybridMultilevel"/>
    <w:tmpl w:val="B6CADA84"/>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749F5760"/>
    <w:multiLevelType w:val="multilevel"/>
    <w:tmpl w:val="5B5E85D0"/>
    <w:lvl w:ilvl="0">
      <w:start w:val="6"/>
      <w:numFmt w:val="decimal"/>
      <w:lvlText w:val="%1."/>
      <w:lvlJc w:val="left"/>
      <w:pPr>
        <w:ind w:left="720" w:hanging="360"/>
      </w:pPr>
      <w:rPr>
        <w:rFonts w:hint="default"/>
        <w:b/>
        <w:color w:val="auto"/>
      </w:rPr>
    </w:lvl>
    <w:lvl w:ilvl="1">
      <w:start w:val="3"/>
      <w:numFmt w:val="decimal"/>
      <w:isLgl/>
      <w:lvlText w:val="%1.%2."/>
      <w:lvlJc w:val="left"/>
      <w:pPr>
        <w:ind w:left="360"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5" w15:restartNumberingAfterBreak="0">
    <w:nsid w:val="75A87546"/>
    <w:multiLevelType w:val="hybridMultilevel"/>
    <w:tmpl w:val="7A2A12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77611E67"/>
    <w:multiLevelType w:val="hybridMultilevel"/>
    <w:tmpl w:val="09BCD0BE"/>
    <w:name w:val="WW8Num1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9161AA1"/>
    <w:multiLevelType w:val="hybridMultilevel"/>
    <w:tmpl w:val="A9D28B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95D407B"/>
    <w:multiLevelType w:val="hybridMultilevel"/>
    <w:tmpl w:val="C62880B6"/>
    <w:lvl w:ilvl="0" w:tplc="84007C3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69" w15:restartNumberingAfterBreak="0">
    <w:nsid w:val="7F03601F"/>
    <w:multiLevelType w:val="multilevel"/>
    <w:tmpl w:val="21E0DDEC"/>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69"/>
  </w:num>
  <w:num w:numId="2">
    <w:abstractNumId w:val="56"/>
  </w:num>
  <w:num w:numId="3">
    <w:abstractNumId w:val="51"/>
  </w:num>
  <w:num w:numId="4">
    <w:abstractNumId w:val="34"/>
  </w:num>
  <w:num w:numId="5">
    <w:abstractNumId w:val="40"/>
  </w:num>
  <w:num w:numId="6">
    <w:abstractNumId w:val="46"/>
  </w:num>
  <w:num w:numId="7">
    <w:abstractNumId w:val="68"/>
  </w:num>
  <w:num w:numId="8">
    <w:abstractNumId w:val="29"/>
  </w:num>
  <w:num w:numId="9">
    <w:abstractNumId w:val="35"/>
  </w:num>
  <w:num w:numId="10">
    <w:abstractNumId w:val="63"/>
  </w:num>
  <w:num w:numId="11">
    <w:abstractNumId w:val="44"/>
  </w:num>
  <w:num w:numId="12">
    <w:abstractNumId w:val="57"/>
  </w:num>
  <w:num w:numId="13">
    <w:abstractNumId w:val="60"/>
  </w:num>
  <w:num w:numId="14">
    <w:abstractNumId w:val="36"/>
  </w:num>
  <w:num w:numId="15">
    <w:abstractNumId w:val="64"/>
  </w:num>
  <w:num w:numId="16">
    <w:abstractNumId w:val="30"/>
  </w:num>
  <w:num w:numId="17">
    <w:abstractNumId w:val="38"/>
  </w:num>
  <w:num w:numId="18">
    <w:abstractNumId w:val="39"/>
  </w:num>
  <w:num w:numId="19">
    <w:abstractNumId w:val="42"/>
  </w:num>
  <w:num w:numId="20">
    <w:abstractNumId w:val="48"/>
  </w:num>
  <w:num w:numId="21">
    <w:abstractNumId w:val="52"/>
  </w:num>
  <w:num w:numId="22">
    <w:abstractNumId w:val="61"/>
  </w:num>
  <w:num w:numId="23">
    <w:abstractNumId w:val="24"/>
  </w:num>
  <w:num w:numId="24">
    <w:abstractNumId w:val="18"/>
  </w:num>
  <w:num w:numId="25">
    <w:abstractNumId w:val="43"/>
  </w:num>
  <w:num w:numId="26">
    <w:abstractNumId w:val="31"/>
  </w:num>
  <w:num w:numId="27">
    <w:abstractNumId w:val="49"/>
  </w:num>
  <w:num w:numId="28">
    <w:abstractNumId w:val="37"/>
  </w:num>
  <w:num w:numId="29">
    <w:abstractNumId w:val="65"/>
  </w:num>
  <w:num w:numId="30">
    <w:abstractNumId w:val="62"/>
  </w:num>
  <w:num w:numId="31">
    <w:abstractNumId w:val="32"/>
  </w:num>
  <w:num w:numId="32">
    <w:abstractNumId w:val="55"/>
  </w:num>
  <w:num w:numId="33">
    <w:abstractNumId w:val="47"/>
  </w:num>
  <w:num w:numId="34">
    <w:abstractNumId w:val="53"/>
  </w:num>
  <w:num w:numId="35">
    <w:abstractNumId w:val="25"/>
  </w:num>
  <w:num w:numId="36">
    <w:abstractNumId w:val="26"/>
  </w:num>
  <w:num w:numId="37">
    <w:abstractNumId w:val="33"/>
  </w:num>
  <w:num w:numId="38">
    <w:abstractNumId w:val="50"/>
  </w:num>
  <w:num w:numId="39">
    <w:abstractNumId w:val="59"/>
  </w:num>
  <w:num w:numId="40">
    <w:abstractNumId w:val="41"/>
  </w:num>
  <w:num w:numId="41">
    <w:abstractNumId w:val="45"/>
  </w:num>
  <w:num w:numId="42">
    <w:abstractNumId w:val="67"/>
  </w:num>
  <w:num w:numId="43">
    <w:abstractNumId w:val="5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D3"/>
    <w:rsid w:val="00000929"/>
    <w:rsid w:val="0000218A"/>
    <w:rsid w:val="0000438D"/>
    <w:rsid w:val="000049CF"/>
    <w:rsid w:val="000055B4"/>
    <w:rsid w:val="00005876"/>
    <w:rsid w:val="0000652B"/>
    <w:rsid w:val="00007695"/>
    <w:rsid w:val="00007864"/>
    <w:rsid w:val="00010EF5"/>
    <w:rsid w:val="00011469"/>
    <w:rsid w:val="00013D15"/>
    <w:rsid w:val="00016C5A"/>
    <w:rsid w:val="00017B71"/>
    <w:rsid w:val="0002067B"/>
    <w:rsid w:val="00020E41"/>
    <w:rsid w:val="00021FC3"/>
    <w:rsid w:val="00022C1B"/>
    <w:rsid w:val="000257CA"/>
    <w:rsid w:val="00027577"/>
    <w:rsid w:val="00030927"/>
    <w:rsid w:val="00031782"/>
    <w:rsid w:val="0003192A"/>
    <w:rsid w:val="00031DC0"/>
    <w:rsid w:val="00036997"/>
    <w:rsid w:val="0003761A"/>
    <w:rsid w:val="0004293E"/>
    <w:rsid w:val="00042C8E"/>
    <w:rsid w:val="00042D15"/>
    <w:rsid w:val="0004442D"/>
    <w:rsid w:val="000451E8"/>
    <w:rsid w:val="0004545D"/>
    <w:rsid w:val="0004571B"/>
    <w:rsid w:val="00047A39"/>
    <w:rsid w:val="000503A4"/>
    <w:rsid w:val="0005276C"/>
    <w:rsid w:val="0005635B"/>
    <w:rsid w:val="00061CD7"/>
    <w:rsid w:val="0006295A"/>
    <w:rsid w:val="00062A31"/>
    <w:rsid w:val="000668EB"/>
    <w:rsid w:val="00066A88"/>
    <w:rsid w:val="0007061D"/>
    <w:rsid w:val="00072562"/>
    <w:rsid w:val="00073C8F"/>
    <w:rsid w:val="000740C6"/>
    <w:rsid w:val="00074C73"/>
    <w:rsid w:val="00083C63"/>
    <w:rsid w:val="00087CD5"/>
    <w:rsid w:val="00092BCA"/>
    <w:rsid w:val="00092F81"/>
    <w:rsid w:val="00094B5B"/>
    <w:rsid w:val="00094DF5"/>
    <w:rsid w:val="00094EAF"/>
    <w:rsid w:val="000A28C5"/>
    <w:rsid w:val="000A4E7C"/>
    <w:rsid w:val="000A6CD6"/>
    <w:rsid w:val="000A6F90"/>
    <w:rsid w:val="000B07E4"/>
    <w:rsid w:val="000B16DA"/>
    <w:rsid w:val="000B623D"/>
    <w:rsid w:val="000B6264"/>
    <w:rsid w:val="000C2DCE"/>
    <w:rsid w:val="000C2EED"/>
    <w:rsid w:val="000C4ADB"/>
    <w:rsid w:val="000C4E83"/>
    <w:rsid w:val="000C508E"/>
    <w:rsid w:val="000C5B24"/>
    <w:rsid w:val="000D0F2F"/>
    <w:rsid w:val="000D3300"/>
    <w:rsid w:val="000D76DA"/>
    <w:rsid w:val="000E32D3"/>
    <w:rsid w:val="000E512E"/>
    <w:rsid w:val="000E5559"/>
    <w:rsid w:val="000E6311"/>
    <w:rsid w:val="000F08B1"/>
    <w:rsid w:val="000F56EA"/>
    <w:rsid w:val="000F577D"/>
    <w:rsid w:val="000F5DBF"/>
    <w:rsid w:val="000F6F0B"/>
    <w:rsid w:val="00102A7D"/>
    <w:rsid w:val="00111DD3"/>
    <w:rsid w:val="00115725"/>
    <w:rsid w:val="00115DC7"/>
    <w:rsid w:val="001160A6"/>
    <w:rsid w:val="00122230"/>
    <w:rsid w:val="001253A0"/>
    <w:rsid w:val="00125451"/>
    <w:rsid w:val="001269FA"/>
    <w:rsid w:val="00126D43"/>
    <w:rsid w:val="001304C0"/>
    <w:rsid w:val="00130EC7"/>
    <w:rsid w:val="001331AA"/>
    <w:rsid w:val="001405AB"/>
    <w:rsid w:val="00145205"/>
    <w:rsid w:val="001519C4"/>
    <w:rsid w:val="0015230D"/>
    <w:rsid w:val="0015276E"/>
    <w:rsid w:val="00154892"/>
    <w:rsid w:val="00155D1A"/>
    <w:rsid w:val="00157982"/>
    <w:rsid w:val="0016004F"/>
    <w:rsid w:val="0016359F"/>
    <w:rsid w:val="00165ED4"/>
    <w:rsid w:val="00166FFF"/>
    <w:rsid w:val="00170301"/>
    <w:rsid w:val="00171ABE"/>
    <w:rsid w:val="001725C5"/>
    <w:rsid w:val="00173265"/>
    <w:rsid w:val="00175A0A"/>
    <w:rsid w:val="0017789E"/>
    <w:rsid w:val="00181369"/>
    <w:rsid w:val="001837D7"/>
    <w:rsid w:val="00184649"/>
    <w:rsid w:val="00184760"/>
    <w:rsid w:val="001865FB"/>
    <w:rsid w:val="00186FB6"/>
    <w:rsid w:val="001939B1"/>
    <w:rsid w:val="001945CA"/>
    <w:rsid w:val="0019580F"/>
    <w:rsid w:val="00195D80"/>
    <w:rsid w:val="00195E01"/>
    <w:rsid w:val="001979CF"/>
    <w:rsid w:val="001A2593"/>
    <w:rsid w:val="001A5ACE"/>
    <w:rsid w:val="001B0AED"/>
    <w:rsid w:val="001B34B5"/>
    <w:rsid w:val="001B5DFF"/>
    <w:rsid w:val="001C4B19"/>
    <w:rsid w:val="001C4C1E"/>
    <w:rsid w:val="001C4D6E"/>
    <w:rsid w:val="001D353E"/>
    <w:rsid w:val="001D3F09"/>
    <w:rsid w:val="001D40E3"/>
    <w:rsid w:val="001D5723"/>
    <w:rsid w:val="001D6ADD"/>
    <w:rsid w:val="001D7597"/>
    <w:rsid w:val="001D782A"/>
    <w:rsid w:val="001D7831"/>
    <w:rsid w:val="001E004C"/>
    <w:rsid w:val="001E2DCA"/>
    <w:rsid w:val="001E521E"/>
    <w:rsid w:val="001E7E31"/>
    <w:rsid w:val="001F192A"/>
    <w:rsid w:val="001F2F05"/>
    <w:rsid w:val="001F42AE"/>
    <w:rsid w:val="001F5A14"/>
    <w:rsid w:val="0020289F"/>
    <w:rsid w:val="00202D43"/>
    <w:rsid w:val="002033C6"/>
    <w:rsid w:val="00203656"/>
    <w:rsid w:val="002040C8"/>
    <w:rsid w:val="002047D7"/>
    <w:rsid w:val="002067CF"/>
    <w:rsid w:val="00210298"/>
    <w:rsid w:val="00212111"/>
    <w:rsid w:val="00215E3C"/>
    <w:rsid w:val="00220A05"/>
    <w:rsid w:val="00221D09"/>
    <w:rsid w:val="00222495"/>
    <w:rsid w:val="0022328C"/>
    <w:rsid w:val="0022646E"/>
    <w:rsid w:val="0023176B"/>
    <w:rsid w:val="00233FA7"/>
    <w:rsid w:val="00236223"/>
    <w:rsid w:val="0024260C"/>
    <w:rsid w:val="002439E0"/>
    <w:rsid w:val="00251CD4"/>
    <w:rsid w:val="00251ECE"/>
    <w:rsid w:val="002520FB"/>
    <w:rsid w:val="00255A31"/>
    <w:rsid w:val="00256B83"/>
    <w:rsid w:val="00257177"/>
    <w:rsid w:val="0026306A"/>
    <w:rsid w:val="00264BC0"/>
    <w:rsid w:val="002711E5"/>
    <w:rsid w:val="00271A65"/>
    <w:rsid w:val="002742BD"/>
    <w:rsid w:val="002751E3"/>
    <w:rsid w:val="00276B2C"/>
    <w:rsid w:val="002805D5"/>
    <w:rsid w:val="0028128B"/>
    <w:rsid w:val="002812A2"/>
    <w:rsid w:val="00282056"/>
    <w:rsid w:val="00282F66"/>
    <w:rsid w:val="00283B89"/>
    <w:rsid w:val="00284C37"/>
    <w:rsid w:val="00286294"/>
    <w:rsid w:val="002867C1"/>
    <w:rsid w:val="002868DB"/>
    <w:rsid w:val="00287322"/>
    <w:rsid w:val="00290C70"/>
    <w:rsid w:val="00293D9F"/>
    <w:rsid w:val="00296226"/>
    <w:rsid w:val="00296D67"/>
    <w:rsid w:val="002A06CA"/>
    <w:rsid w:val="002A0804"/>
    <w:rsid w:val="002A0ADF"/>
    <w:rsid w:val="002A0BDC"/>
    <w:rsid w:val="002A39ED"/>
    <w:rsid w:val="002A448B"/>
    <w:rsid w:val="002B064A"/>
    <w:rsid w:val="002B17BB"/>
    <w:rsid w:val="002B1B5C"/>
    <w:rsid w:val="002B1EEF"/>
    <w:rsid w:val="002B2304"/>
    <w:rsid w:val="002B2F56"/>
    <w:rsid w:val="002B4D6A"/>
    <w:rsid w:val="002B5C75"/>
    <w:rsid w:val="002B6AED"/>
    <w:rsid w:val="002B7047"/>
    <w:rsid w:val="002C1770"/>
    <w:rsid w:val="002C28DE"/>
    <w:rsid w:val="002C3D90"/>
    <w:rsid w:val="002C4CC0"/>
    <w:rsid w:val="002C6E06"/>
    <w:rsid w:val="002C786B"/>
    <w:rsid w:val="002D168C"/>
    <w:rsid w:val="002D2BAD"/>
    <w:rsid w:val="002D3545"/>
    <w:rsid w:val="002D5C8A"/>
    <w:rsid w:val="002D6F37"/>
    <w:rsid w:val="002D76E8"/>
    <w:rsid w:val="002E0A06"/>
    <w:rsid w:val="002E0EAC"/>
    <w:rsid w:val="002E1966"/>
    <w:rsid w:val="002E1F87"/>
    <w:rsid w:val="002E23C9"/>
    <w:rsid w:val="002F2892"/>
    <w:rsid w:val="002F2CD2"/>
    <w:rsid w:val="002F39E8"/>
    <w:rsid w:val="002F4A13"/>
    <w:rsid w:val="002F4EB3"/>
    <w:rsid w:val="002F7F8E"/>
    <w:rsid w:val="003005F2"/>
    <w:rsid w:val="00302482"/>
    <w:rsid w:val="00305B07"/>
    <w:rsid w:val="00305BA4"/>
    <w:rsid w:val="00306AE3"/>
    <w:rsid w:val="00306CFD"/>
    <w:rsid w:val="003110CB"/>
    <w:rsid w:val="003135B3"/>
    <w:rsid w:val="003165A8"/>
    <w:rsid w:val="003173D6"/>
    <w:rsid w:val="00317F9C"/>
    <w:rsid w:val="00320CBC"/>
    <w:rsid w:val="00321BB6"/>
    <w:rsid w:val="00321E7C"/>
    <w:rsid w:val="003220C5"/>
    <w:rsid w:val="00322178"/>
    <w:rsid w:val="0032280F"/>
    <w:rsid w:val="00323A9E"/>
    <w:rsid w:val="00323B8B"/>
    <w:rsid w:val="00323D90"/>
    <w:rsid w:val="0032520E"/>
    <w:rsid w:val="00327AD6"/>
    <w:rsid w:val="00331E77"/>
    <w:rsid w:val="00332219"/>
    <w:rsid w:val="003345BB"/>
    <w:rsid w:val="00336A72"/>
    <w:rsid w:val="00337BF1"/>
    <w:rsid w:val="00341972"/>
    <w:rsid w:val="003419E7"/>
    <w:rsid w:val="003423D2"/>
    <w:rsid w:val="00343956"/>
    <w:rsid w:val="00344263"/>
    <w:rsid w:val="00344485"/>
    <w:rsid w:val="00350EDA"/>
    <w:rsid w:val="00351392"/>
    <w:rsid w:val="00353812"/>
    <w:rsid w:val="003558E7"/>
    <w:rsid w:val="00356CE1"/>
    <w:rsid w:val="003602D6"/>
    <w:rsid w:val="0036151B"/>
    <w:rsid w:val="00362CA9"/>
    <w:rsid w:val="003632C2"/>
    <w:rsid w:val="00366EBE"/>
    <w:rsid w:val="00370F66"/>
    <w:rsid w:val="0037303A"/>
    <w:rsid w:val="00374DE2"/>
    <w:rsid w:val="00375D2A"/>
    <w:rsid w:val="00376AB2"/>
    <w:rsid w:val="00376AD4"/>
    <w:rsid w:val="00376FC8"/>
    <w:rsid w:val="0038082E"/>
    <w:rsid w:val="00380FC8"/>
    <w:rsid w:val="00381DE3"/>
    <w:rsid w:val="003823C5"/>
    <w:rsid w:val="00385ECB"/>
    <w:rsid w:val="003874E7"/>
    <w:rsid w:val="003879CF"/>
    <w:rsid w:val="003905F2"/>
    <w:rsid w:val="0039115C"/>
    <w:rsid w:val="00392461"/>
    <w:rsid w:val="003927DD"/>
    <w:rsid w:val="00393445"/>
    <w:rsid w:val="003939F4"/>
    <w:rsid w:val="003964CC"/>
    <w:rsid w:val="00397AA8"/>
    <w:rsid w:val="003A056A"/>
    <w:rsid w:val="003A1775"/>
    <w:rsid w:val="003A5843"/>
    <w:rsid w:val="003A71F4"/>
    <w:rsid w:val="003A789D"/>
    <w:rsid w:val="003B2871"/>
    <w:rsid w:val="003B3ABB"/>
    <w:rsid w:val="003B47F1"/>
    <w:rsid w:val="003B56DB"/>
    <w:rsid w:val="003B6CB1"/>
    <w:rsid w:val="003B6CFB"/>
    <w:rsid w:val="003B6EA8"/>
    <w:rsid w:val="003C1758"/>
    <w:rsid w:val="003C4B05"/>
    <w:rsid w:val="003D1FB8"/>
    <w:rsid w:val="003D3D55"/>
    <w:rsid w:val="003D688C"/>
    <w:rsid w:val="003D6C58"/>
    <w:rsid w:val="003E0F55"/>
    <w:rsid w:val="003E66DF"/>
    <w:rsid w:val="003E7FB9"/>
    <w:rsid w:val="003F0CE0"/>
    <w:rsid w:val="003F622B"/>
    <w:rsid w:val="003F70F0"/>
    <w:rsid w:val="003F77FF"/>
    <w:rsid w:val="0040113A"/>
    <w:rsid w:val="00401502"/>
    <w:rsid w:val="0040186C"/>
    <w:rsid w:val="00402150"/>
    <w:rsid w:val="0040225B"/>
    <w:rsid w:val="00407E57"/>
    <w:rsid w:val="00410B8D"/>
    <w:rsid w:val="0041309B"/>
    <w:rsid w:val="004203A0"/>
    <w:rsid w:val="004223EE"/>
    <w:rsid w:val="004233DF"/>
    <w:rsid w:val="00423579"/>
    <w:rsid w:val="00423792"/>
    <w:rsid w:val="004241A0"/>
    <w:rsid w:val="00426657"/>
    <w:rsid w:val="0042773F"/>
    <w:rsid w:val="0043340A"/>
    <w:rsid w:val="004341C1"/>
    <w:rsid w:val="00435328"/>
    <w:rsid w:val="00435843"/>
    <w:rsid w:val="00436BDD"/>
    <w:rsid w:val="00437D69"/>
    <w:rsid w:val="00437F17"/>
    <w:rsid w:val="00441383"/>
    <w:rsid w:val="00442DF8"/>
    <w:rsid w:val="00442F9D"/>
    <w:rsid w:val="00445951"/>
    <w:rsid w:val="004506B9"/>
    <w:rsid w:val="004522EE"/>
    <w:rsid w:val="00452391"/>
    <w:rsid w:val="00452682"/>
    <w:rsid w:val="00452A74"/>
    <w:rsid w:val="00452B1E"/>
    <w:rsid w:val="004559CD"/>
    <w:rsid w:val="00455B36"/>
    <w:rsid w:val="00456622"/>
    <w:rsid w:val="004627B7"/>
    <w:rsid w:val="00463387"/>
    <w:rsid w:val="004637C3"/>
    <w:rsid w:val="004641D7"/>
    <w:rsid w:val="0046668C"/>
    <w:rsid w:val="00466A08"/>
    <w:rsid w:val="0047171E"/>
    <w:rsid w:val="00472DE8"/>
    <w:rsid w:val="00472ED4"/>
    <w:rsid w:val="004743D3"/>
    <w:rsid w:val="004748BE"/>
    <w:rsid w:val="00474E69"/>
    <w:rsid w:val="00475BA0"/>
    <w:rsid w:val="00475CF9"/>
    <w:rsid w:val="004820E9"/>
    <w:rsid w:val="004847F2"/>
    <w:rsid w:val="004848C1"/>
    <w:rsid w:val="00484ECF"/>
    <w:rsid w:val="00485CCE"/>
    <w:rsid w:val="0048613E"/>
    <w:rsid w:val="00486F7B"/>
    <w:rsid w:val="004901B3"/>
    <w:rsid w:val="004908C0"/>
    <w:rsid w:val="00492EAF"/>
    <w:rsid w:val="0049432F"/>
    <w:rsid w:val="004950A9"/>
    <w:rsid w:val="004954EE"/>
    <w:rsid w:val="00495B21"/>
    <w:rsid w:val="0049665A"/>
    <w:rsid w:val="00496982"/>
    <w:rsid w:val="00497590"/>
    <w:rsid w:val="004A187D"/>
    <w:rsid w:val="004A3411"/>
    <w:rsid w:val="004A3971"/>
    <w:rsid w:val="004A44CF"/>
    <w:rsid w:val="004A4B44"/>
    <w:rsid w:val="004A61B7"/>
    <w:rsid w:val="004A6DE4"/>
    <w:rsid w:val="004B3A8B"/>
    <w:rsid w:val="004B3BCC"/>
    <w:rsid w:val="004B4DA9"/>
    <w:rsid w:val="004B6187"/>
    <w:rsid w:val="004B6EE4"/>
    <w:rsid w:val="004B78A6"/>
    <w:rsid w:val="004C0C71"/>
    <w:rsid w:val="004C2E45"/>
    <w:rsid w:val="004C2ED4"/>
    <w:rsid w:val="004C7CF1"/>
    <w:rsid w:val="004D25D5"/>
    <w:rsid w:val="004D4E7B"/>
    <w:rsid w:val="004D53AF"/>
    <w:rsid w:val="004D5FE5"/>
    <w:rsid w:val="004E014B"/>
    <w:rsid w:val="004E1B35"/>
    <w:rsid w:val="004E1C85"/>
    <w:rsid w:val="004E24E9"/>
    <w:rsid w:val="004E2527"/>
    <w:rsid w:val="004E7726"/>
    <w:rsid w:val="004F236F"/>
    <w:rsid w:val="004F2F9B"/>
    <w:rsid w:val="004F39A3"/>
    <w:rsid w:val="004F3DD3"/>
    <w:rsid w:val="004F6EE2"/>
    <w:rsid w:val="004F70E2"/>
    <w:rsid w:val="00501951"/>
    <w:rsid w:val="00503F5A"/>
    <w:rsid w:val="005079BD"/>
    <w:rsid w:val="005102CC"/>
    <w:rsid w:val="00512AF5"/>
    <w:rsid w:val="00513F33"/>
    <w:rsid w:val="00516A26"/>
    <w:rsid w:val="00517858"/>
    <w:rsid w:val="0052189D"/>
    <w:rsid w:val="00523F2C"/>
    <w:rsid w:val="00524782"/>
    <w:rsid w:val="0052619D"/>
    <w:rsid w:val="0053401C"/>
    <w:rsid w:val="00534DFC"/>
    <w:rsid w:val="00537096"/>
    <w:rsid w:val="00537292"/>
    <w:rsid w:val="00537D7A"/>
    <w:rsid w:val="005418EF"/>
    <w:rsid w:val="00542D2F"/>
    <w:rsid w:val="005430B2"/>
    <w:rsid w:val="005447F6"/>
    <w:rsid w:val="00544EAB"/>
    <w:rsid w:val="005457FF"/>
    <w:rsid w:val="00545B22"/>
    <w:rsid w:val="00551409"/>
    <w:rsid w:val="0055156B"/>
    <w:rsid w:val="00553949"/>
    <w:rsid w:val="005552EA"/>
    <w:rsid w:val="00556C92"/>
    <w:rsid w:val="005603AA"/>
    <w:rsid w:val="0056085E"/>
    <w:rsid w:val="00561845"/>
    <w:rsid w:val="005650DD"/>
    <w:rsid w:val="00567CE6"/>
    <w:rsid w:val="0057113A"/>
    <w:rsid w:val="00577BE1"/>
    <w:rsid w:val="00583229"/>
    <w:rsid w:val="00584CB2"/>
    <w:rsid w:val="00586133"/>
    <w:rsid w:val="005868C9"/>
    <w:rsid w:val="0058779D"/>
    <w:rsid w:val="00587F60"/>
    <w:rsid w:val="0059036F"/>
    <w:rsid w:val="005937D5"/>
    <w:rsid w:val="005942F0"/>
    <w:rsid w:val="00595208"/>
    <w:rsid w:val="005A0645"/>
    <w:rsid w:val="005A0E11"/>
    <w:rsid w:val="005A297B"/>
    <w:rsid w:val="005A3E7E"/>
    <w:rsid w:val="005A4135"/>
    <w:rsid w:val="005A4E02"/>
    <w:rsid w:val="005A7A31"/>
    <w:rsid w:val="005B06E9"/>
    <w:rsid w:val="005B1FBA"/>
    <w:rsid w:val="005B31A3"/>
    <w:rsid w:val="005B4E25"/>
    <w:rsid w:val="005B688C"/>
    <w:rsid w:val="005B7976"/>
    <w:rsid w:val="005B7DB6"/>
    <w:rsid w:val="005C0DF2"/>
    <w:rsid w:val="005C10DB"/>
    <w:rsid w:val="005C1E55"/>
    <w:rsid w:val="005C3C49"/>
    <w:rsid w:val="005C4955"/>
    <w:rsid w:val="005C732E"/>
    <w:rsid w:val="005D1869"/>
    <w:rsid w:val="005D28D2"/>
    <w:rsid w:val="005D31D1"/>
    <w:rsid w:val="005D3381"/>
    <w:rsid w:val="005D3BC7"/>
    <w:rsid w:val="005D3DA6"/>
    <w:rsid w:val="005D40D7"/>
    <w:rsid w:val="005D6905"/>
    <w:rsid w:val="005D7864"/>
    <w:rsid w:val="005D7FF1"/>
    <w:rsid w:val="005E0643"/>
    <w:rsid w:val="005E1E88"/>
    <w:rsid w:val="005E2F0F"/>
    <w:rsid w:val="005E6E7E"/>
    <w:rsid w:val="005E7A01"/>
    <w:rsid w:val="005F2132"/>
    <w:rsid w:val="005F2515"/>
    <w:rsid w:val="005F279B"/>
    <w:rsid w:val="005F3D5C"/>
    <w:rsid w:val="005F47DF"/>
    <w:rsid w:val="005F70F7"/>
    <w:rsid w:val="006008F8"/>
    <w:rsid w:val="00600AFF"/>
    <w:rsid w:val="006036A5"/>
    <w:rsid w:val="0060493E"/>
    <w:rsid w:val="006058EA"/>
    <w:rsid w:val="00614F67"/>
    <w:rsid w:val="00615B45"/>
    <w:rsid w:val="00615B74"/>
    <w:rsid w:val="00617EFA"/>
    <w:rsid w:val="006203C3"/>
    <w:rsid w:val="006220DF"/>
    <w:rsid w:val="00622F59"/>
    <w:rsid w:val="00623157"/>
    <w:rsid w:val="006307DB"/>
    <w:rsid w:val="00631EEF"/>
    <w:rsid w:val="0063326E"/>
    <w:rsid w:val="006334AC"/>
    <w:rsid w:val="00637034"/>
    <w:rsid w:val="006401E7"/>
    <w:rsid w:val="006423C0"/>
    <w:rsid w:val="00643DFF"/>
    <w:rsid w:val="00644B2C"/>
    <w:rsid w:val="00644C06"/>
    <w:rsid w:val="00645EC0"/>
    <w:rsid w:val="00646A99"/>
    <w:rsid w:val="00647AE2"/>
    <w:rsid w:val="006517A9"/>
    <w:rsid w:val="0065539B"/>
    <w:rsid w:val="006557B8"/>
    <w:rsid w:val="00655C50"/>
    <w:rsid w:val="00656A6C"/>
    <w:rsid w:val="00657BE2"/>
    <w:rsid w:val="00660B85"/>
    <w:rsid w:val="00661A7D"/>
    <w:rsid w:val="006627DA"/>
    <w:rsid w:val="0066646B"/>
    <w:rsid w:val="006670B0"/>
    <w:rsid w:val="00670B17"/>
    <w:rsid w:val="00673C25"/>
    <w:rsid w:val="0067409F"/>
    <w:rsid w:val="006754D0"/>
    <w:rsid w:val="00680B75"/>
    <w:rsid w:val="00684364"/>
    <w:rsid w:val="00685CBC"/>
    <w:rsid w:val="00686552"/>
    <w:rsid w:val="00686FBE"/>
    <w:rsid w:val="0068735E"/>
    <w:rsid w:val="00692E58"/>
    <w:rsid w:val="006935CA"/>
    <w:rsid w:val="00695DF9"/>
    <w:rsid w:val="006A0ED5"/>
    <w:rsid w:val="006A2841"/>
    <w:rsid w:val="006A2EAE"/>
    <w:rsid w:val="006A38AA"/>
    <w:rsid w:val="006A4735"/>
    <w:rsid w:val="006A6271"/>
    <w:rsid w:val="006A7F07"/>
    <w:rsid w:val="006A7FEA"/>
    <w:rsid w:val="006B046B"/>
    <w:rsid w:val="006B054C"/>
    <w:rsid w:val="006B0605"/>
    <w:rsid w:val="006B315B"/>
    <w:rsid w:val="006B3548"/>
    <w:rsid w:val="006B3C61"/>
    <w:rsid w:val="006B7218"/>
    <w:rsid w:val="006B72F3"/>
    <w:rsid w:val="006C5209"/>
    <w:rsid w:val="006C5674"/>
    <w:rsid w:val="006C5BBF"/>
    <w:rsid w:val="006C6822"/>
    <w:rsid w:val="006C7EFA"/>
    <w:rsid w:val="006D0CD8"/>
    <w:rsid w:val="006D33DD"/>
    <w:rsid w:val="006E156F"/>
    <w:rsid w:val="006E3392"/>
    <w:rsid w:val="006E4617"/>
    <w:rsid w:val="006F05E1"/>
    <w:rsid w:val="006F18A4"/>
    <w:rsid w:val="006F4C9D"/>
    <w:rsid w:val="006F586C"/>
    <w:rsid w:val="006F5D79"/>
    <w:rsid w:val="006F66E9"/>
    <w:rsid w:val="006F67CE"/>
    <w:rsid w:val="00701130"/>
    <w:rsid w:val="00701D6A"/>
    <w:rsid w:val="00703AF8"/>
    <w:rsid w:val="00703F9B"/>
    <w:rsid w:val="0070429C"/>
    <w:rsid w:val="0071099F"/>
    <w:rsid w:val="007109E9"/>
    <w:rsid w:val="007128EE"/>
    <w:rsid w:val="00712DF6"/>
    <w:rsid w:val="00714737"/>
    <w:rsid w:val="007156B1"/>
    <w:rsid w:val="00716805"/>
    <w:rsid w:val="00717224"/>
    <w:rsid w:val="007176FE"/>
    <w:rsid w:val="00717D20"/>
    <w:rsid w:val="00717E79"/>
    <w:rsid w:val="0072098F"/>
    <w:rsid w:val="00722E55"/>
    <w:rsid w:val="00724750"/>
    <w:rsid w:val="007255A1"/>
    <w:rsid w:val="00725950"/>
    <w:rsid w:val="00731922"/>
    <w:rsid w:val="00733BEB"/>
    <w:rsid w:val="00734632"/>
    <w:rsid w:val="00735F60"/>
    <w:rsid w:val="00736363"/>
    <w:rsid w:val="007365CC"/>
    <w:rsid w:val="007413F5"/>
    <w:rsid w:val="00746544"/>
    <w:rsid w:val="007474E8"/>
    <w:rsid w:val="00747A98"/>
    <w:rsid w:val="00750580"/>
    <w:rsid w:val="00750B06"/>
    <w:rsid w:val="00750BF1"/>
    <w:rsid w:val="00751269"/>
    <w:rsid w:val="007521C7"/>
    <w:rsid w:val="00753C61"/>
    <w:rsid w:val="007551ED"/>
    <w:rsid w:val="00760634"/>
    <w:rsid w:val="00762DF1"/>
    <w:rsid w:val="00764D36"/>
    <w:rsid w:val="00766466"/>
    <w:rsid w:val="00772439"/>
    <w:rsid w:val="00773045"/>
    <w:rsid w:val="007733BF"/>
    <w:rsid w:val="007763F3"/>
    <w:rsid w:val="007804B5"/>
    <w:rsid w:val="007815F2"/>
    <w:rsid w:val="0078180E"/>
    <w:rsid w:val="0078370A"/>
    <w:rsid w:val="00784A5F"/>
    <w:rsid w:val="0078635D"/>
    <w:rsid w:val="0078638C"/>
    <w:rsid w:val="007907EF"/>
    <w:rsid w:val="007913C4"/>
    <w:rsid w:val="00791D82"/>
    <w:rsid w:val="00792C60"/>
    <w:rsid w:val="007942EF"/>
    <w:rsid w:val="0079639F"/>
    <w:rsid w:val="007967EE"/>
    <w:rsid w:val="00797E56"/>
    <w:rsid w:val="007A4420"/>
    <w:rsid w:val="007A6C05"/>
    <w:rsid w:val="007A6E7E"/>
    <w:rsid w:val="007B258A"/>
    <w:rsid w:val="007B3A02"/>
    <w:rsid w:val="007B5DF5"/>
    <w:rsid w:val="007C2F35"/>
    <w:rsid w:val="007C42F9"/>
    <w:rsid w:val="007C495B"/>
    <w:rsid w:val="007C4CBA"/>
    <w:rsid w:val="007C55B9"/>
    <w:rsid w:val="007C5A3E"/>
    <w:rsid w:val="007D1593"/>
    <w:rsid w:val="007D1F00"/>
    <w:rsid w:val="007D79EB"/>
    <w:rsid w:val="007D7D4C"/>
    <w:rsid w:val="007E0138"/>
    <w:rsid w:val="007E07E9"/>
    <w:rsid w:val="007E1181"/>
    <w:rsid w:val="007E2237"/>
    <w:rsid w:val="007E28FC"/>
    <w:rsid w:val="007E4358"/>
    <w:rsid w:val="007E6AFF"/>
    <w:rsid w:val="007E7EAB"/>
    <w:rsid w:val="007F07CD"/>
    <w:rsid w:val="007F0A33"/>
    <w:rsid w:val="007F1D3B"/>
    <w:rsid w:val="007F52F8"/>
    <w:rsid w:val="00800A40"/>
    <w:rsid w:val="008018AB"/>
    <w:rsid w:val="008022F5"/>
    <w:rsid w:val="00802D33"/>
    <w:rsid w:val="00803A38"/>
    <w:rsid w:val="00804141"/>
    <w:rsid w:val="0080566A"/>
    <w:rsid w:val="008061F6"/>
    <w:rsid w:val="00810080"/>
    <w:rsid w:val="008107F6"/>
    <w:rsid w:val="00810A80"/>
    <w:rsid w:val="00810E33"/>
    <w:rsid w:val="00811519"/>
    <w:rsid w:val="00815692"/>
    <w:rsid w:val="00815B40"/>
    <w:rsid w:val="00815C00"/>
    <w:rsid w:val="00815ED8"/>
    <w:rsid w:val="00823E70"/>
    <w:rsid w:val="00825795"/>
    <w:rsid w:val="00826E1C"/>
    <w:rsid w:val="00827E1A"/>
    <w:rsid w:val="008311D2"/>
    <w:rsid w:val="00831A27"/>
    <w:rsid w:val="0083229E"/>
    <w:rsid w:val="00832F41"/>
    <w:rsid w:val="00835B70"/>
    <w:rsid w:val="0083695D"/>
    <w:rsid w:val="00840214"/>
    <w:rsid w:val="0084289C"/>
    <w:rsid w:val="00843FA2"/>
    <w:rsid w:val="00845CA6"/>
    <w:rsid w:val="008466C9"/>
    <w:rsid w:val="00847E9C"/>
    <w:rsid w:val="00851B47"/>
    <w:rsid w:val="008572E1"/>
    <w:rsid w:val="00857309"/>
    <w:rsid w:val="00857AB5"/>
    <w:rsid w:val="00861A57"/>
    <w:rsid w:val="00862445"/>
    <w:rsid w:val="008637CA"/>
    <w:rsid w:val="00864E29"/>
    <w:rsid w:val="00867FFE"/>
    <w:rsid w:val="0087099A"/>
    <w:rsid w:val="00872427"/>
    <w:rsid w:val="00874F2F"/>
    <w:rsid w:val="0087692B"/>
    <w:rsid w:val="00876B2A"/>
    <w:rsid w:val="00881A60"/>
    <w:rsid w:val="00881B15"/>
    <w:rsid w:val="00881FD1"/>
    <w:rsid w:val="00882E1A"/>
    <w:rsid w:val="00884110"/>
    <w:rsid w:val="0088577F"/>
    <w:rsid w:val="0088720B"/>
    <w:rsid w:val="0088726D"/>
    <w:rsid w:val="008902C8"/>
    <w:rsid w:val="00891193"/>
    <w:rsid w:val="00895EAB"/>
    <w:rsid w:val="00896E12"/>
    <w:rsid w:val="008A03A7"/>
    <w:rsid w:val="008A0B34"/>
    <w:rsid w:val="008A1DE3"/>
    <w:rsid w:val="008A2195"/>
    <w:rsid w:val="008A237D"/>
    <w:rsid w:val="008A3735"/>
    <w:rsid w:val="008A62C4"/>
    <w:rsid w:val="008A7A21"/>
    <w:rsid w:val="008B1DED"/>
    <w:rsid w:val="008B4522"/>
    <w:rsid w:val="008B4D36"/>
    <w:rsid w:val="008B745C"/>
    <w:rsid w:val="008C1FB5"/>
    <w:rsid w:val="008C63F4"/>
    <w:rsid w:val="008C66F8"/>
    <w:rsid w:val="008C7501"/>
    <w:rsid w:val="008D2EEC"/>
    <w:rsid w:val="008D6C95"/>
    <w:rsid w:val="008D6D88"/>
    <w:rsid w:val="008D71A3"/>
    <w:rsid w:val="008E380F"/>
    <w:rsid w:val="008E4DC9"/>
    <w:rsid w:val="008E55FE"/>
    <w:rsid w:val="008E5CFA"/>
    <w:rsid w:val="008E6CAB"/>
    <w:rsid w:val="008E7752"/>
    <w:rsid w:val="008E7F6F"/>
    <w:rsid w:val="008F0875"/>
    <w:rsid w:val="008F12C1"/>
    <w:rsid w:val="008F17AA"/>
    <w:rsid w:val="008F527E"/>
    <w:rsid w:val="008F65AA"/>
    <w:rsid w:val="008F760E"/>
    <w:rsid w:val="00900831"/>
    <w:rsid w:val="00900953"/>
    <w:rsid w:val="009053D7"/>
    <w:rsid w:val="009072AA"/>
    <w:rsid w:val="00907CE1"/>
    <w:rsid w:val="00912CAF"/>
    <w:rsid w:val="0091330B"/>
    <w:rsid w:val="00917349"/>
    <w:rsid w:val="00922386"/>
    <w:rsid w:val="00924EE4"/>
    <w:rsid w:val="009269BE"/>
    <w:rsid w:val="00926CA6"/>
    <w:rsid w:val="009301D7"/>
    <w:rsid w:val="0093094D"/>
    <w:rsid w:val="0093123F"/>
    <w:rsid w:val="00935958"/>
    <w:rsid w:val="00935E17"/>
    <w:rsid w:val="009362F7"/>
    <w:rsid w:val="00936A8B"/>
    <w:rsid w:val="00937205"/>
    <w:rsid w:val="00940130"/>
    <w:rsid w:val="00941B9B"/>
    <w:rsid w:val="0094282B"/>
    <w:rsid w:val="0094476B"/>
    <w:rsid w:val="00944A14"/>
    <w:rsid w:val="009450D4"/>
    <w:rsid w:val="00947A45"/>
    <w:rsid w:val="00950D6F"/>
    <w:rsid w:val="00952DB5"/>
    <w:rsid w:val="00953999"/>
    <w:rsid w:val="00954E16"/>
    <w:rsid w:val="009575A4"/>
    <w:rsid w:val="00961366"/>
    <w:rsid w:val="00961DAE"/>
    <w:rsid w:val="009636D5"/>
    <w:rsid w:val="009674C3"/>
    <w:rsid w:val="009761B6"/>
    <w:rsid w:val="00976628"/>
    <w:rsid w:val="0098176C"/>
    <w:rsid w:val="0098314D"/>
    <w:rsid w:val="00983A18"/>
    <w:rsid w:val="00992EBB"/>
    <w:rsid w:val="00993D45"/>
    <w:rsid w:val="00996923"/>
    <w:rsid w:val="009A00F4"/>
    <w:rsid w:val="009A06AD"/>
    <w:rsid w:val="009A0C38"/>
    <w:rsid w:val="009A0C7D"/>
    <w:rsid w:val="009A1D38"/>
    <w:rsid w:val="009A4925"/>
    <w:rsid w:val="009B1358"/>
    <w:rsid w:val="009B1C1D"/>
    <w:rsid w:val="009B2C49"/>
    <w:rsid w:val="009C4406"/>
    <w:rsid w:val="009C6B00"/>
    <w:rsid w:val="009C7741"/>
    <w:rsid w:val="009D2ED3"/>
    <w:rsid w:val="009D3254"/>
    <w:rsid w:val="009D6ECC"/>
    <w:rsid w:val="009E1787"/>
    <w:rsid w:val="009E1CD2"/>
    <w:rsid w:val="009F510F"/>
    <w:rsid w:val="009F710F"/>
    <w:rsid w:val="009F732C"/>
    <w:rsid w:val="00A049E6"/>
    <w:rsid w:val="00A04B69"/>
    <w:rsid w:val="00A05538"/>
    <w:rsid w:val="00A07C3A"/>
    <w:rsid w:val="00A1335F"/>
    <w:rsid w:val="00A15F54"/>
    <w:rsid w:val="00A17B73"/>
    <w:rsid w:val="00A17C9B"/>
    <w:rsid w:val="00A20456"/>
    <w:rsid w:val="00A2070E"/>
    <w:rsid w:val="00A20DAF"/>
    <w:rsid w:val="00A214A6"/>
    <w:rsid w:val="00A21D70"/>
    <w:rsid w:val="00A22151"/>
    <w:rsid w:val="00A23853"/>
    <w:rsid w:val="00A25864"/>
    <w:rsid w:val="00A30CD5"/>
    <w:rsid w:val="00A32BAF"/>
    <w:rsid w:val="00A34008"/>
    <w:rsid w:val="00A34177"/>
    <w:rsid w:val="00A35588"/>
    <w:rsid w:val="00A42330"/>
    <w:rsid w:val="00A4282B"/>
    <w:rsid w:val="00A42A00"/>
    <w:rsid w:val="00A45CE2"/>
    <w:rsid w:val="00A46209"/>
    <w:rsid w:val="00A47B0D"/>
    <w:rsid w:val="00A50893"/>
    <w:rsid w:val="00A51896"/>
    <w:rsid w:val="00A54341"/>
    <w:rsid w:val="00A56380"/>
    <w:rsid w:val="00A56C11"/>
    <w:rsid w:val="00A56CDF"/>
    <w:rsid w:val="00A57900"/>
    <w:rsid w:val="00A60E56"/>
    <w:rsid w:val="00A61C5D"/>
    <w:rsid w:val="00A62996"/>
    <w:rsid w:val="00A63167"/>
    <w:rsid w:val="00A632D9"/>
    <w:rsid w:val="00A63EB2"/>
    <w:rsid w:val="00A646BA"/>
    <w:rsid w:val="00A65124"/>
    <w:rsid w:val="00A654E5"/>
    <w:rsid w:val="00A70CCB"/>
    <w:rsid w:val="00A731EF"/>
    <w:rsid w:val="00A742EB"/>
    <w:rsid w:val="00A748C7"/>
    <w:rsid w:val="00A804F6"/>
    <w:rsid w:val="00A82F15"/>
    <w:rsid w:val="00A835EA"/>
    <w:rsid w:val="00A83BEE"/>
    <w:rsid w:val="00A95EFC"/>
    <w:rsid w:val="00A9731E"/>
    <w:rsid w:val="00A97FAF"/>
    <w:rsid w:val="00AA01F2"/>
    <w:rsid w:val="00AA18D6"/>
    <w:rsid w:val="00AA27D9"/>
    <w:rsid w:val="00AA4776"/>
    <w:rsid w:val="00AA7F67"/>
    <w:rsid w:val="00AB0089"/>
    <w:rsid w:val="00AB0AC6"/>
    <w:rsid w:val="00AB3AC5"/>
    <w:rsid w:val="00AB4140"/>
    <w:rsid w:val="00AB4B18"/>
    <w:rsid w:val="00AB5B7A"/>
    <w:rsid w:val="00AB5E2C"/>
    <w:rsid w:val="00AB7DFA"/>
    <w:rsid w:val="00AC1362"/>
    <w:rsid w:val="00AC1B04"/>
    <w:rsid w:val="00AC241E"/>
    <w:rsid w:val="00AC2BBE"/>
    <w:rsid w:val="00AC4CD5"/>
    <w:rsid w:val="00AC5585"/>
    <w:rsid w:val="00AC61B2"/>
    <w:rsid w:val="00AC7826"/>
    <w:rsid w:val="00AC797C"/>
    <w:rsid w:val="00AD0F7D"/>
    <w:rsid w:val="00AD1E6A"/>
    <w:rsid w:val="00AD3FE4"/>
    <w:rsid w:val="00AD4411"/>
    <w:rsid w:val="00AD5F5C"/>
    <w:rsid w:val="00AD601C"/>
    <w:rsid w:val="00AD6438"/>
    <w:rsid w:val="00AD75B7"/>
    <w:rsid w:val="00AD7EE3"/>
    <w:rsid w:val="00AE0082"/>
    <w:rsid w:val="00AE0DB6"/>
    <w:rsid w:val="00AE329C"/>
    <w:rsid w:val="00AE3E3F"/>
    <w:rsid w:val="00AF08F8"/>
    <w:rsid w:val="00AF0DA5"/>
    <w:rsid w:val="00AF0DB5"/>
    <w:rsid w:val="00AF4012"/>
    <w:rsid w:val="00AF66AD"/>
    <w:rsid w:val="00B03752"/>
    <w:rsid w:val="00B0500C"/>
    <w:rsid w:val="00B050A4"/>
    <w:rsid w:val="00B06AF4"/>
    <w:rsid w:val="00B06E7F"/>
    <w:rsid w:val="00B10730"/>
    <w:rsid w:val="00B10AEA"/>
    <w:rsid w:val="00B10F6B"/>
    <w:rsid w:val="00B11AA2"/>
    <w:rsid w:val="00B15511"/>
    <w:rsid w:val="00B17315"/>
    <w:rsid w:val="00B20D5F"/>
    <w:rsid w:val="00B23AC5"/>
    <w:rsid w:val="00B24538"/>
    <w:rsid w:val="00B24CAF"/>
    <w:rsid w:val="00B25AAA"/>
    <w:rsid w:val="00B2606D"/>
    <w:rsid w:val="00B300C2"/>
    <w:rsid w:val="00B3259B"/>
    <w:rsid w:val="00B32ABD"/>
    <w:rsid w:val="00B34E43"/>
    <w:rsid w:val="00B35684"/>
    <w:rsid w:val="00B36AFD"/>
    <w:rsid w:val="00B36C44"/>
    <w:rsid w:val="00B40844"/>
    <w:rsid w:val="00B42264"/>
    <w:rsid w:val="00B422D7"/>
    <w:rsid w:val="00B515F1"/>
    <w:rsid w:val="00B5265B"/>
    <w:rsid w:val="00B52F7B"/>
    <w:rsid w:val="00B546C9"/>
    <w:rsid w:val="00B5708F"/>
    <w:rsid w:val="00B6021F"/>
    <w:rsid w:val="00B606A5"/>
    <w:rsid w:val="00B662BA"/>
    <w:rsid w:val="00B6631A"/>
    <w:rsid w:val="00B6643A"/>
    <w:rsid w:val="00B66EE6"/>
    <w:rsid w:val="00B70CED"/>
    <w:rsid w:val="00B71B47"/>
    <w:rsid w:val="00B725EC"/>
    <w:rsid w:val="00B72CBC"/>
    <w:rsid w:val="00B75FD9"/>
    <w:rsid w:val="00B80AD1"/>
    <w:rsid w:val="00B84A83"/>
    <w:rsid w:val="00B857FD"/>
    <w:rsid w:val="00B86D65"/>
    <w:rsid w:val="00B915B3"/>
    <w:rsid w:val="00B935E3"/>
    <w:rsid w:val="00B93B08"/>
    <w:rsid w:val="00B93D8C"/>
    <w:rsid w:val="00B95876"/>
    <w:rsid w:val="00B97013"/>
    <w:rsid w:val="00BA171B"/>
    <w:rsid w:val="00BA1CF7"/>
    <w:rsid w:val="00BA26DA"/>
    <w:rsid w:val="00BA5A18"/>
    <w:rsid w:val="00BA5C99"/>
    <w:rsid w:val="00BA7F5A"/>
    <w:rsid w:val="00BB3792"/>
    <w:rsid w:val="00BB403C"/>
    <w:rsid w:val="00BB6E6C"/>
    <w:rsid w:val="00BC02C2"/>
    <w:rsid w:val="00BC4005"/>
    <w:rsid w:val="00BC466C"/>
    <w:rsid w:val="00BC54E9"/>
    <w:rsid w:val="00BC5E65"/>
    <w:rsid w:val="00BC61DB"/>
    <w:rsid w:val="00BC6510"/>
    <w:rsid w:val="00BC7063"/>
    <w:rsid w:val="00BD01B9"/>
    <w:rsid w:val="00BD14AE"/>
    <w:rsid w:val="00BD2E48"/>
    <w:rsid w:val="00BE4A8B"/>
    <w:rsid w:val="00BE5AD5"/>
    <w:rsid w:val="00BE6AF7"/>
    <w:rsid w:val="00BE75B2"/>
    <w:rsid w:val="00BF1F4D"/>
    <w:rsid w:val="00BF2CF9"/>
    <w:rsid w:val="00BF787B"/>
    <w:rsid w:val="00BF7D96"/>
    <w:rsid w:val="00C039DD"/>
    <w:rsid w:val="00C05F94"/>
    <w:rsid w:val="00C066AA"/>
    <w:rsid w:val="00C0717A"/>
    <w:rsid w:val="00C078C8"/>
    <w:rsid w:val="00C144E2"/>
    <w:rsid w:val="00C16DB7"/>
    <w:rsid w:val="00C1701A"/>
    <w:rsid w:val="00C1762C"/>
    <w:rsid w:val="00C17C53"/>
    <w:rsid w:val="00C2162B"/>
    <w:rsid w:val="00C26470"/>
    <w:rsid w:val="00C273E4"/>
    <w:rsid w:val="00C27ED7"/>
    <w:rsid w:val="00C30668"/>
    <w:rsid w:val="00C30FD5"/>
    <w:rsid w:val="00C31031"/>
    <w:rsid w:val="00C311C1"/>
    <w:rsid w:val="00C311C2"/>
    <w:rsid w:val="00C31D14"/>
    <w:rsid w:val="00C34900"/>
    <w:rsid w:val="00C37D98"/>
    <w:rsid w:val="00C4047F"/>
    <w:rsid w:val="00C46023"/>
    <w:rsid w:val="00C52BC3"/>
    <w:rsid w:val="00C53D57"/>
    <w:rsid w:val="00C61573"/>
    <w:rsid w:val="00C655EC"/>
    <w:rsid w:val="00C65DF1"/>
    <w:rsid w:val="00C678D9"/>
    <w:rsid w:val="00C73FDE"/>
    <w:rsid w:val="00C7400F"/>
    <w:rsid w:val="00C742A7"/>
    <w:rsid w:val="00C754D5"/>
    <w:rsid w:val="00C758AB"/>
    <w:rsid w:val="00C759A4"/>
    <w:rsid w:val="00C765B3"/>
    <w:rsid w:val="00C76FC9"/>
    <w:rsid w:val="00C77FAB"/>
    <w:rsid w:val="00C800CB"/>
    <w:rsid w:val="00C80821"/>
    <w:rsid w:val="00C808D9"/>
    <w:rsid w:val="00C81ADA"/>
    <w:rsid w:val="00C829F9"/>
    <w:rsid w:val="00C905CA"/>
    <w:rsid w:val="00C90EBA"/>
    <w:rsid w:val="00C92023"/>
    <w:rsid w:val="00C93C74"/>
    <w:rsid w:val="00C93EF4"/>
    <w:rsid w:val="00C94F5F"/>
    <w:rsid w:val="00C951AC"/>
    <w:rsid w:val="00C96517"/>
    <w:rsid w:val="00C977FF"/>
    <w:rsid w:val="00CA06B0"/>
    <w:rsid w:val="00CA0A9F"/>
    <w:rsid w:val="00CA1D9E"/>
    <w:rsid w:val="00CA5B24"/>
    <w:rsid w:val="00CA67BF"/>
    <w:rsid w:val="00CA78E6"/>
    <w:rsid w:val="00CB0A9F"/>
    <w:rsid w:val="00CB4767"/>
    <w:rsid w:val="00CB5BBF"/>
    <w:rsid w:val="00CB7BE4"/>
    <w:rsid w:val="00CC003C"/>
    <w:rsid w:val="00CC1EA4"/>
    <w:rsid w:val="00CD235C"/>
    <w:rsid w:val="00CD3E7B"/>
    <w:rsid w:val="00CD4AD4"/>
    <w:rsid w:val="00CD79DB"/>
    <w:rsid w:val="00CE277D"/>
    <w:rsid w:val="00CE28B6"/>
    <w:rsid w:val="00CE2A6D"/>
    <w:rsid w:val="00CE4E4F"/>
    <w:rsid w:val="00CE5A07"/>
    <w:rsid w:val="00CF2032"/>
    <w:rsid w:val="00CF6823"/>
    <w:rsid w:val="00CF6C73"/>
    <w:rsid w:val="00CF77A3"/>
    <w:rsid w:val="00D004AB"/>
    <w:rsid w:val="00D0460F"/>
    <w:rsid w:val="00D04BB0"/>
    <w:rsid w:val="00D053FA"/>
    <w:rsid w:val="00D0740A"/>
    <w:rsid w:val="00D075E4"/>
    <w:rsid w:val="00D076D1"/>
    <w:rsid w:val="00D151E9"/>
    <w:rsid w:val="00D20232"/>
    <w:rsid w:val="00D21656"/>
    <w:rsid w:val="00D21B83"/>
    <w:rsid w:val="00D21F73"/>
    <w:rsid w:val="00D22F81"/>
    <w:rsid w:val="00D266EC"/>
    <w:rsid w:val="00D274B5"/>
    <w:rsid w:val="00D27E54"/>
    <w:rsid w:val="00D31DED"/>
    <w:rsid w:val="00D3372F"/>
    <w:rsid w:val="00D34760"/>
    <w:rsid w:val="00D354F2"/>
    <w:rsid w:val="00D3570F"/>
    <w:rsid w:val="00D35900"/>
    <w:rsid w:val="00D35A4D"/>
    <w:rsid w:val="00D36817"/>
    <w:rsid w:val="00D40968"/>
    <w:rsid w:val="00D4333E"/>
    <w:rsid w:val="00D43E22"/>
    <w:rsid w:val="00D44850"/>
    <w:rsid w:val="00D45CF4"/>
    <w:rsid w:val="00D46AE4"/>
    <w:rsid w:val="00D47933"/>
    <w:rsid w:val="00D5127E"/>
    <w:rsid w:val="00D534A6"/>
    <w:rsid w:val="00D5554A"/>
    <w:rsid w:val="00D55B24"/>
    <w:rsid w:val="00D55EED"/>
    <w:rsid w:val="00D562EE"/>
    <w:rsid w:val="00D56BD3"/>
    <w:rsid w:val="00D56C15"/>
    <w:rsid w:val="00D56CCD"/>
    <w:rsid w:val="00D5736D"/>
    <w:rsid w:val="00D57B74"/>
    <w:rsid w:val="00D57ECB"/>
    <w:rsid w:val="00D60B44"/>
    <w:rsid w:val="00D6337C"/>
    <w:rsid w:val="00D666DB"/>
    <w:rsid w:val="00D66D25"/>
    <w:rsid w:val="00D7050A"/>
    <w:rsid w:val="00D7111A"/>
    <w:rsid w:val="00D71A47"/>
    <w:rsid w:val="00D72AB5"/>
    <w:rsid w:val="00D732D6"/>
    <w:rsid w:val="00D73BB8"/>
    <w:rsid w:val="00D73E2D"/>
    <w:rsid w:val="00D75C24"/>
    <w:rsid w:val="00D76791"/>
    <w:rsid w:val="00D77ABB"/>
    <w:rsid w:val="00D805A4"/>
    <w:rsid w:val="00D82ED8"/>
    <w:rsid w:val="00D8326A"/>
    <w:rsid w:val="00D85C12"/>
    <w:rsid w:val="00D91548"/>
    <w:rsid w:val="00D91759"/>
    <w:rsid w:val="00D954ED"/>
    <w:rsid w:val="00D96ACB"/>
    <w:rsid w:val="00D96D68"/>
    <w:rsid w:val="00DA39AB"/>
    <w:rsid w:val="00DA54A8"/>
    <w:rsid w:val="00DA68D5"/>
    <w:rsid w:val="00DB0C08"/>
    <w:rsid w:val="00DB0FF2"/>
    <w:rsid w:val="00DC1109"/>
    <w:rsid w:val="00DC12D7"/>
    <w:rsid w:val="00DC1999"/>
    <w:rsid w:val="00DC55D8"/>
    <w:rsid w:val="00DC5E6A"/>
    <w:rsid w:val="00DC73D7"/>
    <w:rsid w:val="00DD0804"/>
    <w:rsid w:val="00DD0859"/>
    <w:rsid w:val="00DD0FF5"/>
    <w:rsid w:val="00DD2DD0"/>
    <w:rsid w:val="00DD3957"/>
    <w:rsid w:val="00DE2FB5"/>
    <w:rsid w:val="00DE4C4B"/>
    <w:rsid w:val="00DE53EB"/>
    <w:rsid w:val="00DE637C"/>
    <w:rsid w:val="00DE74C0"/>
    <w:rsid w:val="00DF219E"/>
    <w:rsid w:val="00DF3D82"/>
    <w:rsid w:val="00E00114"/>
    <w:rsid w:val="00E002B6"/>
    <w:rsid w:val="00E00B6A"/>
    <w:rsid w:val="00E01D4E"/>
    <w:rsid w:val="00E02EA4"/>
    <w:rsid w:val="00E0301E"/>
    <w:rsid w:val="00E03537"/>
    <w:rsid w:val="00E03659"/>
    <w:rsid w:val="00E03896"/>
    <w:rsid w:val="00E05CA5"/>
    <w:rsid w:val="00E06E73"/>
    <w:rsid w:val="00E10550"/>
    <w:rsid w:val="00E14179"/>
    <w:rsid w:val="00E1612A"/>
    <w:rsid w:val="00E20F02"/>
    <w:rsid w:val="00E21D69"/>
    <w:rsid w:val="00E22A46"/>
    <w:rsid w:val="00E236C5"/>
    <w:rsid w:val="00E24D66"/>
    <w:rsid w:val="00E25A8C"/>
    <w:rsid w:val="00E30432"/>
    <w:rsid w:val="00E31218"/>
    <w:rsid w:val="00E319EE"/>
    <w:rsid w:val="00E32894"/>
    <w:rsid w:val="00E3338D"/>
    <w:rsid w:val="00E35D7C"/>
    <w:rsid w:val="00E366C4"/>
    <w:rsid w:val="00E37D09"/>
    <w:rsid w:val="00E412EF"/>
    <w:rsid w:val="00E42B83"/>
    <w:rsid w:val="00E42DCC"/>
    <w:rsid w:val="00E461AF"/>
    <w:rsid w:val="00E468DD"/>
    <w:rsid w:val="00E47A3D"/>
    <w:rsid w:val="00E51D1A"/>
    <w:rsid w:val="00E53601"/>
    <w:rsid w:val="00E55B4C"/>
    <w:rsid w:val="00E57233"/>
    <w:rsid w:val="00E57A95"/>
    <w:rsid w:val="00E62927"/>
    <w:rsid w:val="00E63720"/>
    <w:rsid w:val="00E64B86"/>
    <w:rsid w:val="00E659C8"/>
    <w:rsid w:val="00E661EB"/>
    <w:rsid w:val="00E71220"/>
    <w:rsid w:val="00E7183C"/>
    <w:rsid w:val="00E72088"/>
    <w:rsid w:val="00E74534"/>
    <w:rsid w:val="00E758CC"/>
    <w:rsid w:val="00E764A5"/>
    <w:rsid w:val="00E82713"/>
    <w:rsid w:val="00E8327C"/>
    <w:rsid w:val="00E86915"/>
    <w:rsid w:val="00E8794F"/>
    <w:rsid w:val="00E9133F"/>
    <w:rsid w:val="00E95700"/>
    <w:rsid w:val="00E95B36"/>
    <w:rsid w:val="00E96EE0"/>
    <w:rsid w:val="00E97CCB"/>
    <w:rsid w:val="00EA3E95"/>
    <w:rsid w:val="00EA4D62"/>
    <w:rsid w:val="00EB4BE0"/>
    <w:rsid w:val="00EB58A9"/>
    <w:rsid w:val="00EB73A6"/>
    <w:rsid w:val="00EC1C07"/>
    <w:rsid w:val="00EC54E0"/>
    <w:rsid w:val="00EC5797"/>
    <w:rsid w:val="00EC5E07"/>
    <w:rsid w:val="00ED44DF"/>
    <w:rsid w:val="00ED55DF"/>
    <w:rsid w:val="00ED70F6"/>
    <w:rsid w:val="00ED7EF6"/>
    <w:rsid w:val="00EE0D8E"/>
    <w:rsid w:val="00EE0F81"/>
    <w:rsid w:val="00EE1C88"/>
    <w:rsid w:val="00EE5189"/>
    <w:rsid w:val="00EE5AAE"/>
    <w:rsid w:val="00EE6D9B"/>
    <w:rsid w:val="00EF1059"/>
    <w:rsid w:val="00EF203C"/>
    <w:rsid w:val="00EF2367"/>
    <w:rsid w:val="00EF33F8"/>
    <w:rsid w:val="00F0109C"/>
    <w:rsid w:val="00F01C47"/>
    <w:rsid w:val="00F02C9E"/>
    <w:rsid w:val="00F03573"/>
    <w:rsid w:val="00F0407E"/>
    <w:rsid w:val="00F11EF4"/>
    <w:rsid w:val="00F12C50"/>
    <w:rsid w:val="00F12F1D"/>
    <w:rsid w:val="00F15159"/>
    <w:rsid w:val="00F16FC9"/>
    <w:rsid w:val="00F20C8C"/>
    <w:rsid w:val="00F2310A"/>
    <w:rsid w:val="00F2320D"/>
    <w:rsid w:val="00F24C97"/>
    <w:rsid w:val="00F256AD"/>
    <w:rsid w:val="00F25EA8"/>
    <w:rsid w:val="00F30A6B"/>
    <w:rsid w:val="00F379AC"/>
    <w:rsid w:val="00F41E8E"/>
    <w:rsid w:val="00F50569"/>
    <w:rsid w:val="00F53482"/>
    <w:rsid w:val="00F5425B"/>
    <w:rsid w:val="00F55195"/>
    <w:rsid w:val="00F563B6"/>
    <w:rsid w:val="00F600A0"/>
    <w:rsid w:val="00F6084F"/>
    <w:rsid w:val="00F63A4E"/>
    <w:rsid w:val="00F63BEA"/>
    <w:rsid w:val="00F63E3A"/>
    <w:rsid w:val="00F65927"/>
    <w:rsid w:val="00F749D7"/>
    <w:rsid w:val="00F75999"/>
    <w:rsid w:val="00F75C26"/>
    <w:rsid w:val="00F81CAC"/>
    <w:rsid w:val="00F82430"/>
    <w:rsid w:val="00F827F1"/>
    <w:rsid w:val="00F869CB"/>
    <w:rsid w:val="00F907E2"/>
    <w:rsid w:val="00F913C2"/>
    <w:rsid w:val="00F956DA"/>
    <w:rsid w:val="00F95BCF"/>
    <w:rsid w:val="00F96F7E"/>
    <w:rsid w:val="00F97362"/>
    <w:rsid w:val="00F97D55"/>
    <w:rsid w:val="00FA23E0"/>
    <w:rsid w:val="00FA2BC0"/>
    <w:rsid w:val="00FA3E42"/>
    <w:rsid w:val="00FA6FBA"/>
    <w:rsid w:val="00FB00C4"/>
    <w:rsid w:val="00FB1634"/>
    <w:rsid w:val="00FB2042"/>
    <w:rsid w:val="00FB3A89"/>
    <w:rsid w:val="00FB554C"/>
    <w:rsid w:val="00FB5AA3"/>
    <w:rsid w:val="00FB67EE"/>
    <w:rsid w:val="00FB6AAE"/>
    <w:rsid w:val="00FB6B8E"/>
    <w:rsid w:val="00FC1389"/>
    <w:rsid w:val="00FC7576"/>
    <w:rsid w:val="00FD00CA"/>
    <w:rsid w:val="00FD4346"/>
    <w:rsid w:val="00FD5589"/>
    <w:rsid w:val="00FD745A"/>
    <w:rsid w:val="00FE1169"/>
    <w:rsid w:val="00FE34A9"/>
    <w:rsid w:val="00FE4CD3"/>
    <w:rsid w:val="00FE5E0F"/>
    <w:rsid w:val="00FF1FCD"/>
    <w:rsid w:val="00FF23D8"/>
    <w:rsid w:val="00FF37A4"/>
    <w:rsid w:val="00FF3D2D"/>
    <w:rsid w:val="00FF6586"/>
    <w:rsid w:val="00FF6E4C"/>
    <w:rsid w:val="00FF7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0A4F1"/>
  <w15:chartTrackingRefBased/>
  <w15:docId w15:val="{1BF0DADC-467D-4F9F-AF03-99136425D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632C2"/>
    <w:pPr>
      <w:suppressAutoHyphens/>
    </w:pPr>
    <w:rPr>
      <w:rFonts w:ascii="Times New Roman" w:eastAsia="Times New Roman" w:hAnsi="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 1,Numerowanie,List Paragraph"/>
    <w:basedOn w:val="Normalny"/>
    <w:link w:val="AkapitzlistZnak"/>
    <w:uiPriority w:val="34"/>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rsid w:val="007C2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0E32D3"/>
    <w:pPr>
      <w:tabs>
        <w:tab w:val="center" w:pos="4536"/>
        <w:tab w:val="right" w:pos="9072"/>
      </w:tabs>
      <w:suppressAutoHyphens w:val="0"/>
    </w:pPr>
    <w:rPr>
      <w:rFonts w:ascii="Liberation Serif" w:hAnsi="Liberation Serif"/>
      <w:sz w:val="20"/>
      <w:szCs w:val="20"/>
      <w:lang w:val="x-none" w:eastAsia="pl-PL"/>
    </w:rPr>
  </w:style>
  <w:style w:type="paragraph" w:customStyle="1" w:styleId="LP2B">
    <w:name w:val="LP2B"/>
    <w:link w:val="LP2BZnak"/>
    <w:qFormat/>
    <w:rsid w:val="008A2195"/>
    <w:pPr>
      <w:numPr>
        <w:numId w:val="12"/>
      </w:numPr>
      <w:spacing w:before="60" w:line="264" w:lineRule="auto"/>
    </w:pPr>
    <w:rPr>
      <w:rFonts w:eastAsia="Times New Roman"/>
      <w:color w:val="00B050"/>
      <w:kern w:val="1"/>
      <w:lang w:eastAsia="ar-SA"/>
    </w:rPr>
  </w:style>
  <w:style w:type="character" w:customStyle="1" w:styleId="LP2BZnak">
    <w:name w:val="LP2B Znak"/>
    <w:link w:val="LP2B"/>
    <w:rsid w:val="008A2195"/>
    <w:rPr>
      <w:rFonts w:eastAsia="Times New Roman"/>
      <w:color w:val="00B050"/>
      <w:kern w:val="1"/>
      <w:lang w:eastAsia="ar-SA"/>
    </w:rPr>
  </w:style>
  <w:style w:type="character" w:styleId="UyteHipercze">
    <w:name w:val="FollowedHyperlink"/>
    <w:uiPriority w:val="99"/>
    <w:semiHidden/>
    <w:unhideWhenUsed/>
    <w:rsid w:val="00716805"/>
    <w:rPr>
      <w:color w:val="800080"/>
      <w:u w:val="single"/>
    </w:rPr>
  </w:style>
  <w:style w:type="paragraph" w:customStyle="1" w:styleId="xl63">
    <w:name w:val="xl63"/>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pl-PL"/>
    </w:rPr>
  </w:style>
  <w:style w:type="paragraph" w:customStyle="1" w:styleId="xl64">
    <w:name w:val="xl64"/>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pl-PL"/>
    </w:rPr>
  </w:style>
  <w:style w:type="paragraph" w:customStyle="1" w:styleId="xl65">
    <w:name w:val="xl65"/>
    <w:basedOn w:val="Normalny"/>
    <w:rsid w:val="00716805"/>
    <w:pPr>
      <w:suppressAutoHyphens w:val="0"/>
      <w:spacing w:before="100" w:beforeAutospacing="1" w:after="100" w:afterAutospacing="1"/>
      <w:jc w:val="center"/>
      <w:textAlignment w:val="center"/>
    </w:pPr>
    <w:rPr>
      <w:b/>
      <w:bCs/>
      <w:lang w:eastAsia="pl-PL"/>
    </w:rPr>
  </w:style>
  <w:style w:type="paragraph" w:customStyle="1" w:styleId="xl66">
    <w:name w:val="xl66"/>
    <w:basedOn w:val="Normalny"/>
    <w:rsid w:val="00716805"/>
    <w:pPr>
      <w:suppressAutoHyphens w:val="0"/>
      <w:spacing w:before="100" w:beforeAutospacing="1" w:after="100" w:afterAutospacing="1"/>
      <w:textAlignment w:val="center"/>
    </w:pPr>
    <w:rPr>
      <w:b/>
      <w:bCs/>
      <w:lang w:eastAsia="pl-PL"/>
    </w:rPr>
  </w:style>
  <w:style w:type="paragraph" w:customStyle="1" w:styleId="xl67">
    <w:name w:val="xl67"/>
    <w:basedOn w:val="Normalny"/>
    <w:rsid w:val="00716805"/>
    <w:pPr>
      <w:suppressAutoHyphens w:val="0"/>
      <w:spacing w:before="100" w:beforeAutospacing="1" w:after="100" w:afterAutospacing="1"/>
      <w:textAlignment w:val="center"/>
    </w:pPr>
    <w:rPr>
      <w:lang w:eastAsia="pl-PL"/>
    </w:rPr>
  </w:style>
  <w:style w:type="paragraph" w:customStyle="1" w:styleId="xl68">
    <w:name w:val="xl68"/>
    <w:basedOn w:val="Normalny"/>
    <w:rsid w:val="00716805"/>
    <w:pPr>
      <w:suppressAutoHyphens w:val="0"/>
      <w:spacing w:before="100" w:beforeAutospacing="1" w:after="100" w:afterAutospacing="1"/>
      <w:textAlignment w:val="center"/>
    </w:pPr>
    <w:rPr>
      <w:color w:val="FF0000"/>
      <w:lang w:eastAsia="pl-PL"/>
    </w:rPr>
  </w:style>
  <w:style w:type="paragraph" w:customStyle="1" w:styleId="xl69">
    <w:name w:val="xl69"/>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pl-PL"/>
    </w:rPr>
  </w:style>
  <w:style w:type="paragraph" w:customStyle="1" w:styleId="xl70">
    <w:name w:val="xl70"/>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pl-PL"/>
    </w:rPr>
  </w:style>
  <w:style w:type="paragraph" w:customStyle="1" w:styleId="xl71">
    <w:name w:val="xl71"/>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pl-PL"/>
    </w:rPr>
  </w:style>
  <w:style w:type="paragraph" w:customStyle="1" w:styleId="xl72">
    <w:name w:val="xl72"/>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pl-PL"/>
    </w:rPr>
  </w:style>
  <w:style w:type="paragraph" w:customStyle="1" w:styleId="xl73">
    <w:name w:val="xl73"/>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color w:val="FF0000"/>
      <w:lang w:eastAsia="pl-PL"/>
    </w:rPr>
  </w:style>
  <w:style w:type="paragraph" w:customStyle="1" w:styleId="xl74">
    <w:name w:val="xl74"/>
    <w:basedOn w:val="Normalny"/>
    <w:rsid w:val="00716805"/>
    <w:pPr>
      <w:suppressAutoHyphens w:val="0"/>
      <w:spacing w:before="100" w:beforeAutospacing="1" w:after="100" w:afterAutospacing="1"/>
      <w:textAlignment w:val="center"/>
    </w:pPr>
    <w:rPr>
      <w:color w:val="FF0000"/>
      <w:lang w:eastAsia="pl-PL"/>
    </w:rPr>
  </w:style>
  <w:style w:type="paragraph" w:customStyle="1" w:styleId="xl75">
    <w:name w:val="xl75"/>
    <w:basedOn w:val="Normalny"/>
    <w:rsid w:val="00716805"/>
    <w:pPr>
      <w:suppressAutoHyphens w:val="0"/>
      <w:spacing w:before="100" w:beforeAutospacing="1" w:after="100" w:afterAutospacing="1"/>
      <w:textAlignment w:val="center"/>
    </w:pPr>
    <w:rPr>
      <w:i/>
      <w:iCs/>
      <w:lang w:eastAsia="pl-PL"/>
    </w:rPr>
  </w:style>
  <w:style w:type="paragraph" w:customStyle="1" w:styleId="xl76">
    <w:name w:val="xl76"/>
    <w:basedOn w:val="Normalny"/>
    <w:rsid w:val="00716805"/>
    <w:pPr>
      <w:suppressAutoHyphens w:val="0"/>
      <w:spacing w:before="100" w:beforeAutospacing="1" w:after="100" w:afterAutospacing="1"/>
      <w:textAlignment w:val="center"/>
    </w:pPr>
    <w:rPr>
      <w:i/>
      <w:iCs/>
      <w:color w:val="FF0000"/>
      <w:lang w:eastAsia="pl-PL"/>
    </w:rPr>
  </w:style>
  <w:style w:type="paragraph" w:customStyle="1" w:styleId="xl77">
    <w:name w:val="xl77"/>
    <w:basedOn w:val="Normalny"/>
    <w:rsid w:val="00716805"/>
    <w:pPr>
      <w:suppressAutoHyphens w:val="0"/>
      <w:spacing w:before="100" w:beforeAutospacing="1" w:after="100" w:afterAutospacing="1"/>
      <w:textAlignment w:val="center"/>
    </w:pPr>
    <w:rPr>
      <w:i/>
      <w:iCs/>
      <w:color w:val="FF0000"/>
      <w:lang w:eastAsia="pl-PL"/>
    </w:rPr>
  </w:style>
  <w:style w:type="paragraph" w:customStyle="1" w:styleId="xl78">
    <w:name w:val="xl78"/>
    <w:basedOn w:val="Normalny"/>
    <w:rsid w:val="00716805"/>
    <w:pPr>
      <w:suppressAutoHyphens w:val="0"/>
      <w:spacing w:before="100" w:beforeAutospacing="1" w:after="100" w:afterAutospacing="1"/>
    </w:pPr>
    <w:rPr>
      <w:color w:val="FF0000"/>
      <w:lang w:eastAsia="pl-PL"/>
    </w:rPr>
  </w:style>
  <w:style w:type="paragraph" w:customStyle="1" w:styleId="xl79">
    <w:name w:val="xl79"/>
    <w:basedOn w:val="Normalny"/>
    <w:rsid w:val="00716805"/>
    <w:pPr>
      <w:suppressAutoHyphens w:val="0"/>
      <w:spacing w:before="100" w:beforeAutospacing="1" w:after="100" w:afterAutospacing="1"/>
    </w:pPr>
    <w:rPr>
      <w:color w:val="FF0000"/>
      <w:lang w:eastAsia="pl-PL"/>
    </w:rPr>
  </w:style>
  <w:style w:type="paragraph" w:customStyle="1" w:styleId="xl80">
    <w:name w:val="xl80"/>
    <w:basedOn w:val="Normalny"/>
    <w:rsid w:val="00716805"/>
    <w:pPr>
      <w:suppressAutoHyphens w:val="0"/>
      <w:spacing w:before="100" w:beforeAutospacing="1" w:after="100" w:afterAutospacing="1"/>
    </w:pPr>
    <w:rPr>
      <w:lang w:eastAsia="pl-PL"/>
    </w:rPr>
  </w:style>
  <w:style w:type="paragraph" w:customStyle="1" w:styleId="xl81">
    <w:name w:val="xl81"/>
    <w:basedOn w:val="Normalny"/>
    <w:rsid w:val="00716805"/>
    <w:pPr>
      <w:pBdr>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pl-PL"/>
    </w:rPr>
  </w:style>
  <w:style w:type="paragraph" w:customStyle="1" w:styleId="xl82">
    <w:name w:val="xl82"/>
    <w:basedOn w:val="Normalny"/>
    <w:rsid w:val="00716805"/>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pl-PL"/>
    </w:rPr>
  </w:style>
  <w:style w:type="paragraph" w:customStyle="1" w:styleId="xl83">
    <w:name w:val="xl83"/>
    <w:basedOn w:val="Normalny"/>
    <w:rsid w:val="00716805"/>
    <w:pPr>
      <w:pBdr>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pl-PL"/>
    </w:rPr>
  </w:style>
  <w:style w:type="character" w:customStyle="1" w:styleId="AkapitzlistZnak">
    <w:name w:val="Akapit z listą Znak"/>
    <w:aliases w:val="maz_wyliczenie Znak,opis dzialania Znak,K-P_odwolanie Znak,A_wyliczenie Znak,Akapit z listą 1 Znak,Numerowanie Znak,List Paragraph Znak"/>
    <w:link w:val="Akapitzlist"/>
    <w:uiPriority w:val="34"/>
    <w:locked/>
    <w:rsid w:val="0056085E"/>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8410">
      <w:bodyDiv w:val="1"/>
      <w:marLeft w:val="0"/>
      <w:marRight w:val="0"/>
      <w:marTop w:val="0"/>
      <w:marBottom w:val="0"/>
      <w:divBdr>
        <w:top w:val="none" w:sz="0" w:space="0" w:color="auto"/>
        <w:left w:val="none" w:sz="0" w:space="0" w:color="auto"/>
        <w:bottom w:val="none" w:sz="0" w:space="0" w:color="auto"/>
        <w:right w:val="none" w:sz="0" w:space="0" w:color="auto"/>
      </w:divBdr>
    </w:div>
    <w:div w:id="21631708">
      <w:bodyDiv w:val="1"/>
      <w:marLeft w:val="0"/>
      <w:marRight w:val="0"/>
      <w:marTop w:val="0"/>
      <w:marBottom w:val="0"/>
      <w:divBdr>
        <w:top w:val="none" w:sz="0" w:space="0" w:color="auto"/>
        <w:left w:val="none" w:sz="0" w:space="0" w:color="auto"/>
        <w:bottom w:val="none" w:sz="0" w:space="0" w:color="auto"/>
        <w:right w:val="none" w:sz="0" w:space="0" w:color="auto"/>
      </w:divBdr>
    </w:div>
    <w:div w:id="27948959">
      <w:bodyDiv w:val="1"/>
      <w:marLeft w:val="0"/>
      <w:marRight w:val="0"/>
      <w:marTop w:val="0"/>
      <w:marBottom w:val="0"/>
      <w:divBdr>
        <w:top w:val="none" w:sz="0" w:space="0" w:color="auto"/>
        <w:left w:val="none" w:sz="0" w:space="0" w:color="auto"/>
        <w:bottom w:val="none" w:sz="0" w:space="0" w:color="auto"/>
        <w:right w:val="none" w:sz="0" w:space="0" w:color="auto"/>
      </w:divBdr>
    </w:div>
    <w:div w:id="62921868">
      <w:bodyDiv w:val="1"/>
      <w:marLeft w:val="0"/>
      <w:marRight w:val="0"/>
      <w:marTop w:val="0"/>
      <w:marBottom w:val="0"/>
      <w:divBdr>
        <w:top w:val="none" w:sz="0" w:space="0" w:color="auto"/>
        <w:left w:val="none" w:sz="0" w:space="0" w:color="auto"/>
        <w:bottom w:val="none" w:sz="0" w:space="0" w:color="auto"/>
        <w:right w:val="none" w:sz="0" w:space="0" w:color="auto"/>
      </w:divBdr>
    </w:div>
    <w:div w:id="198203689">
      <w:bodyDiv w:val="1"/>
      <w:marLeft w:val="0"/>
      <w:marRight w:val="0"/>
      <w:marTop w:val="0"/>
      <w:marBottom w:val="0"/>
      <w:divBdr>
        <w:top w:val="none" w:sz="0" w:space="0" w:color="auto"/>
        <w:left w:val="none" w:sz="0" w:space="0" w:color="auto"/>
        <w:bottom w:val="none" w:sz="0" w:space="0" w:color="auto"/>
        <w:right w:val="none" w:sz="0" w:space="0" w:color="auto"/>
      </w:divBdr>
    </w:div>
    <w:div w:id="335378117">
      <w:bodyDiv w:val="1"/>
      <w:marLeft w:val="0"/>
      <w:marRight w:val="0"/>
      <w:marTop w:val="0"/>
      <w:marBottom w:val="0"/>
      <w:divBdr>
        <w:top w:val="none" w:sz="0" w:space="0" w:color="auto"/>
        <w:left w:val="none" w:sz="0" w:space="0" w:color="auto"/>
        <w:bottom w:val="none" w:sz="0" w:space="0" w:color="auto"/>
        <w:right w:val="none" w:sz="0" w:space="0" w:color="auto"/>
      </w:divBdr>
    </w:div>
    <w:div w:id="420642308">
      <w:bodyDiv w:val="1"/>
      <w:marLeft w:val="0"/>
      <w:marRight w:val="0"/>
      <w:marTop w:val="0"/>
      <w:marBottom w:val="0"/>
      <w:divBdr>
        <w:top w:val="none" w:sz="0" w:space="0" w:color="auto"/>
        <w:left w:val="none" w:sz="0" w:space="0" w:color="auto"/>
        <w:bottom w:val="none" w:sz="0" w:space="0" w:color="auto"/>
        <w:right w:val="none" w:sz="0" w:space="0" w:color="auto"/>
      </w:divBdr>
    </w:div>
    <w:div w:id="466124194">
      <w:bodyDiv w:val="1"/>
      <w:marLeft w:val="0"/>
      <w:marRight w:val="0"/>
      <w:marTop w:val="0"/>
      <w:marBottom w:val="0"/>
      <w:divBdr>
        <w:top w:val="none" w:sz="0" w:space="0" w:color="auto"/>
        <w:left w:val="none" w:sz="0" w:space="0" w:color="auto"/>
        <w:bottom w:val="none" w:sz="0" w:space="0" w:color="auto"/>
        <w:right w:val="none" w:sz="0" w:space="0" w:color="auto"/>
      </w:divBdr>
    </w:div>
    <w:div w:id="519703226">
      <w:bodyDiv w:val="1"/>
      <w:marLeft w:val="0"/>
      <w:marRight w:val="0"/>
      <w:marTop w:val="0"/>
      <w:marBottom w:val="0"/>
      <w:divBdr>
        <w:top w:val="none" w:sz="0" w:space="0" w:color="auto"/>
        <w:left w:val="none" w:sz="0" w:space="0" w:color="auto"/>
        <w:bottom w:val="none" w:sz="0" w:space="0" w:color="auto"/>
        <w:right w:val="none" w:sz="0" w:space="0" w:color="auto"/>
      </w:divBdr>
    </w:div>
    <w:div w:id="718213957">
      <w:bodyDiv w:val="1"/>
      <w:marLeft w:val="0"/>
      <w:marRight w:val="0"/>
      <w:marTop w:val="0"/>
      <w:marBottom w:val="0"/>
      <w:divBdr>
        <w:top w:val="none" w:sz="0" w:space="0" w:color="auto"/>
        <w:left w:val="none" w:sz="0" w:space="0" w:color="auto"/>
        <w:bottom w:val="none" w:sz="0" w:space="0" w:color="auto"/>
        <w:right w:val="none" w:sz="0" w:space="0" w:color="auto"/>
      </w:divBdr>
    </w:div>
    <w:div w:id="803156959">
      <w:bodyDiv w:val="1"/>
      <w:marLeft w:val="0"/>
      <w:marRight w:val="0"/>
      <w:marTop w:val="0"/>
      <w:marBottom w:val="0"/>
      <w:divBdr>
        <w:top w:val="none" w:sz="0" w:space="0" w:color="auto"/>
        <w:left w:val="none" w:sz="0" w:space="0" w:color="auto"/>
        <w:bottom w:val="none" w:sz="0" w:space="0" w:color="auto"/>
        <w:right w:val="none" w:sz="0" w:space="0" w:color="auto"/>
      </w:divBdr>
    </w:div>
    <w:div w:id="853500724">
      <w:bodyDiv w:val="1"/>
      <w:marLeft w:val="0"/>
      <w:marRight w:val="0"/>
      <w:marTop w:val="0"/>
      <w:marBottom w:val="0"/>
      <w:divBdr>
        <w:top w:val="none" w:sz="0" w:space="0" w:color="auto"/>
        <w:left w:val="none" w:sz="0" w:space="0" w:color="auto"/>
        <w:bottom w:val="none" w:sz="0" w:space="0" w:color="auto"/>
        <w:right w:val="none" w:sz="0" w:space="0" w:color="auto"/>
      </w:divBdr>
    </w:div>
    <w:div w:id="897395494">
      <w:bodyDiv w:val="1"/>
      <w:marLeft w:val="0"/>
      <w:marRight w:val="0"/>
      <w:marTop w:val="0"/>
      <w:marBottom w:val="0"/>
      <w:divBdr>
        <w:top w:val="none" w:sz="0" w:space="0" w:color="auto"/>
        <w:left w:val="none" w:sz="0" w:space="0" w:color="auto"/>
        <w:bottom w:val="none" w:sz="0" w:space="0" w:color="auto"/>
        <w:right w:val="none" w:sz="0" w:space="0" w:color="auto"/>
      </w:divBdr>
    </w:div>
    <w:div w:id="901260300">
      <w:bodyDiv w:val="1"/>
      <w:marLeft w:val="0"/>
      <w:marRight w:val="0"/>
      <w:marTop w:val="0"/>
      <w:marBottom w:val="0"/>
      <w:divBdr>
        <w:top w:val="none" w:sz="0" w:space="0" w:color="auto"/>
        <w:left w:val="none" w:sz="0" w:space="0" w:color="auto"/>
        <w:bottom w:val="none" w:sz="0" w:space="0" w:color="auto"/>
        <w:right w:val="none" w:sz="0" w:space="0" w:color="auto"/>
      </w:divBdr>
    </w:div>
    <w:div w:id="910428558">
      <w:bodyDiv w:val="1"/>
      <w:marLeft w:val="0"/>
      <w:marRight w:val="0"/>
      <w:marTop w:val="0"/>
      <w:marBottom w:val="0"/>
      <w:divBdr>
        <w:top w:val="none" w:sz="0" w:space="0" w:color="auto"/>
        <w:left w:val="none" w:sz="0" w:space="0" w:color="auto"/>
        <w:bottom w:val="none" w:sz="0" w:space="0" w:color="auto"/>
        <w:right w:val="none" w:sz="0" w:space="0" w:color="auto"/>
      </w:divBdr>
    </w:div>
    <w:div w:id="912817647">
      <w:bodyDiv w:val="1"/>
      <w:marLeft w:val="0"/>
      <w:marRight w:val="0"/>
      <w:marTop w:val="0"/>
      <w:marBottom w:val="0"/>
      <w:divBdr>
        <w:top w:val="none" w:sz="0" w:space="0" w:color="auto"/>
        <w:left w:val="none" w:sz="0" w:space="0" w:color="auto"/>
        <w:bottom w:val="none" w:sz="0" w:space="0" w:color="auto"/>
        <w:right w:val="none" w:sz="0" w:space="0" w:color="auto"/>
      </w:divBdr>
    </w:div>
    <w:div w:id="957836553">
      <w:bodyDiv w:val="1"/>
      <w:marLeft w:val="0"/>
      <w:marRight w:val="0"/>
      <w:marTop w:val="0"/>
      <w:marBottom w:val="0"/>
      <w:divBdr>
        <w:top w:val="none" w:sz="0" w:space="0" w:color="auto"/>
        <w:left w:val="none" w:sz="0" w:space="0" w:color="auto"/>
        <w:bottom w:val="none" w:sz="0" w:space="0" w:color="auto"/>
        <w:right w:val="none" w:sz="0" w:space="0" w:color="auto"/>
      </w:divBdr>
    </w:div>
    <w:div w:id="962926159">
      <w:bodyDiv w:val="1"/>
      <w:marLeft w:val="0"/>
      <w:marRight w:val="0"/>
      <w:marTop w:val="0"/>
      <w:marBottom w:val="0"/>
      <w:divBdr>
        <w:top w:val="none" w:sz="0" w:space="0" w:color="auto"/>
        <w:left w:val="none" w:sz="0" w:space="0" w:color="auto"/>
        <w:bottom w:val="none" w:sz="0" w:space="0" w:color="auto"/>
        <w:right w:val="none" w:sz="0" w:space="0" w:color="auto"/>
      </w:divBdr>
    </w:div>
    <w:div w:id="1090615938">
      <w:bodyDiv w:val="1"/>
      <w:marLeft w:val="0"/>
      <w:marRight w:val="0"/>
      <w:marTop w:val="0"/>
      <w:marBottom w:val="0"/>
      <w:divBdr>
        <w:top w:val="none" w:sz="0" w:space="0" w:color="auto"/>
        <w:left w:val="none" w:sz="0" w:space="0" w:color="auto"/>
        <w:bottom w:val="none" w:sz="0" w:space="0" w:color="auto"/>
        <w:right w:val="none" w:sz="0" w:space="0" w:color="auto"/>
      </w:divBdr>
    </w:div>
    <w:div w:id="1160198231">
      <w:bodyDiv w:val="1"/>
      <w:marLeft w:val="0"/>
      <w:marRight w:val="0"/>
      <w:marTop w:val="0"/>
      <w:marBottom w:val="0"/>
      <w:divBdr>
        <w:top w:val="none" w:sz="0" w:space="0" w:color="auto"/>
        <w:left w:val="none" w:sz="0" w:space="0" w:color="auto"/>
        <w:bottom w:val="none" w:sz="0" w:space="0" w:color="auto"/>
        <w:right w:val="none" w:sz="0" w:space="0" w:color="auto"/>
      </w:divBdr>
    </w:div>
    <w:div w:id="1171287582">
      <w:bodyDiv w:val="1"/>
      <w:marLeft w:val="0"/>
      <w:marRight w:val="0"/>
      <w:marTop w:val="0"/>
      <w:marBottom w:val="0"/>
      <w:divBdr>
        <w:top w:val="none" w:sz="0" w:space="0" w:color="auto"/>
        <w:left w:val="none" w:sz="0" w:space="0" w:color="auto"/>
        <w:bottom w:val="none" w:sz="0" w:space="0" w:color="auto"/>
        <w:right w:val="none" w:sz="0" w:space="0" w:color="auto"/>
      </w:divBdr>
    </w:div>
    <w:div w:id="1229073353">
      <w:bodyDiv w:val="1"/>
      <w:marLeft w:val="0"/>
      <w:marRight w:val="0"/>
      <w:marTop w:val="0"/>
      <w:marBottom w:val="0"/>
      <w:divBdr>
        <w:top w:val="none" w:sz="0" w:space="0" w:color="auto"/>
        <w:left w:val="none" w:sz="0" w:space="0" w:color="auto"/>
        <w:bottom w:val="none" w:sz="0" w:space="0" w:color="auto"/>
        <w:right w:val="none" w:sz="0" w:space="0" w:color="auto"/>
      </w:divBdr>
    </w:div>
    <w:div w:id="1237401700">
      <w:bodyDiv w:val="1"/>
      <w:marLeft w:val="0"/>
      <w:marRight w:val="0"/>
      <w:marTop w:val="0"/>
      <w:marBottom w:val="0"/>
      <w:divBdr>
        <w:top w:val="none" w:sz="0" w:space="0" w:color="auto"/>
        <w:left w:val="none" w:sz="0" w:space="0" w:color="auto"/>
        <w:bottom w:val="none" w:sz="0" w:space="0" w:color="auto"/>
        <w:right w:val="none" w:sz="0" w:space="0" w:color="auto"/>
      </w:divBdr>
    </w:div>
    <w:div w:id="1258169778">
      <w:bodyDiv w:val="1"/>
      <w:marLeft w:val="0"/>
      <w:marRight w:val="0"/>
      <w:marTop w:val="0"/>
      <w:marBottom w:val="0"/>
      <w:divBdr>
        <w:top w:val="none" w:sz="0" w:space="0" w:color="auto"/>
        <w:left w:val="none" w:sz="0" w:space="0" w:color="auto"/>
        <w:bottom w:val="none" w:sz="0" w:space="0" w:color="auto"/>
        <w:right w:val="none" w:sz="0" w:space="0" w:color="auto"/>
      </w:divBdr>
    </w:div>
    <w:div w:id="1352341541">
      <w:bodyDiv w:val="1"/>
      <w:marLeft w:val="0"/>
      <w:marRight w:val="0"/>
      <w:marTop w:val="0"/>
      <w:marBottom w:val="0"/>
      <w:divBdr>
        <w:top w:val="none" w:sz="0" w:space="0" w:color="auto"/>
        <w:left w:val="none" w:sz="0" w:space="0" w:color="auto"/>
        <w:bottom w:val="none" w:sz="0" w:space="0" w:color="auto"/>
        <w:right w:val="none" w:sz="0" w:space="0" w:color="auto"/>
      </w:divBdr>
    </w:div>
    <w:div w:id="1361324630">
      <w:bodyDiv w:val="1"/>
      <w:marLeft w:val="0"/>
      <w:marRight w:val="0"/>
      <w:marTop w:val="0"/>
      <w:marBottom w:val="0"/>
      <w:divBdr>
        <w:top w:val="none" w:sz="0" w:space="0" w:color="auto"/>
        <w:left w:val="none" w:sz="0" w:space="0" w:color="auto"/>
        <w:bottom w:val="none" w:sz="0" w:space="0" w:color="auto"/>
        <w:right w:val="none" w:sz="0" w:space="0" w:color="auto"/>
      </w:divBdr>
    </w:div>
    <w:div w:id="1381514680">
      <w:bodyDiv w:val="1"/>
      <w:marLeft w:val="0"/>
      <w:marRight w:val="0"/>
      <w:marTop w:val="0"/>
      <w:marBottom w:val="0"/>
      <w:divBdr>
        <w:top w:val="none" w:sz="0" w:space="0" w:color="auto"/>
        <w:left w:val="none" w:sz="0" w:space="0" w:color="auto"/>
        <w:bottom w:val="none" w:sz="0" w:space="0" w:color="auto"/>
        <w:right w:val="none" w:sz="0" w:space="0" w:color="auto"/>
      </w:divBdr>
    </w:div>
    <w:div w:id="1459908742">
      <w:bodyDiv w:val="1"/>
      <w:marLeft w:val="0"/>
      <w:marRight w:val="0"/>
      <w:marTop w:val="0"/>
      <w:marBottom w:val="0"/>
      <w:divBdr>
        <w:top w:val="none" w:sz="0" w:space="0" w:color="auto"/>
        <w:left w:val="none" w:sz="0" w:space="0" w:color="auto"/>
        <w:bottom w:val="none" w:sz="0" w:space="0" w:color="auto"/>
        <w:right w:val="none" w:sz="0" w:space="0" w:color="auto"/>
      </w:divBdr>
    </w:div>
    <w:div w:id="1472863395">
      <w:bodyDiv w:val="1"/>
      <w:marLeft w:val="0"/>
      <w:marRight w:val="0"/>
      <w:marTop w:val="0"/>
      <w:marBottom w:val="0"/>
      <w:divBdr>
        <w:top w:val="none" w:sz="0" w:space="0" w:color="auto"/>
        <w:left w:val="none" w:sz="0" w:space="0" w:color="auto"/>
        <w:bottom w:val="none" w:sz="0" w:space="0" w:color="auto"/>
        <w:right w:val="none" w:sz="0" w:space="0" w:color="auto"/>
      </w:divBdr>
    </w:div>
    <w:div w:id="1533611466">
      <w:bodyDiv w:val="1"/>
      <w:marLeft w:val="0"/>
      <w:marRight w:val="0"/>
      <w:marTop w:val="0"/>
      <w:marBottom w:val="0"/>
      <w:divBdr>
        <w:top w:val="none" w:sz="0" w:space="0" w:color="auto"/>
        <w:left w:val="none" w:sz="0" w:space="0" w:color="auto"/>
        <w:bottom w:val="none" w:sz="0" w:space="0" w:color="auto"/>
        <w:right w:val="none" w:sz="0" w:space="0" w:color="auto"/>
      </w:divBdr>
    </w:div>
    <w:div w:id="1556894400">
      <w:bodyDiv w:val="1"/>
      <w:marLeft w:val="0"/>
      <w:marRight w:val="0"/>
      <w:marTop w:val="0"/>
      <w:marBottom w:val="0"/>
      <w:divBdr>
        <w:top w:val="none" w:sz="0" w:space="0" w:color="auto"/>
        <w:left w:val="none" w:sz="0" w:space="0" w:color="auto"/>
        <w:bottom w:val="none" w:sz="0" w:space="0" w:color="auto"/>
        <w:right w:val="none" w:sz="0" w:space="0" w:color="auto"/>
      </w:divBdr>
    </w:div>
    <w:div w:id="1679965557">
      <w:bodyDiv w:val="1"/>
      <w:marLeft w:val="0"/>
      <w:marRight w:val="0"/>
      <w:marTop w:val="0"/>
      <w:marBottom w:val="0"/>
      <w:divBdr>
        <w:top w:val="none" w:sz="0" w:space="0" w:color="auto"/>
        <w:left w:val="none" w:sz="0" w:space="0" w:color="auto"/>
        <w:bottom w:val="none" w:sz="0" w:space="0" w:color="auto"/>
        <w:right w:val="none" w:sz="0" w:space="0" w:color="auto"/>
      </w:divBdr>
    </w:div>
    <w:div w:id="1715930229">
      <w:bodyDiv w:val="1"/>
      <w:marLeft w:val="0"/>
      <w:marRight w:val="0"/>
      <w:marTop w:val="0"/>
      <w:marBottom w:val="0"/>
      <w:divBdr>
        <w:top w:val="none" w:sz="0" w:space="0" w:color="auto"/>
        <w:left w:val="none" w:sz="0" w:space="0" w:color="auto"/>
        <w:bottom w:val="none" w:sz="0" w:space="0" w:color="auto"/>
        <w:right w:val="none" w:sz="0" w:space="0" w:color="auto"/>
      </w:divBdr>
    </w:div>
    <w:div w:id="1792817703">
      <w:bodyDiv w:val="1"/>
      <w:marLeft w:val="0"/>
      <w:marRight w:val="0"/>
      <w:marTop w:val="0"/>
      <w:marBottom w:val="0"/>
      <w:divBdr>
        <w:top w:val="none" w:sz="0" w:space="0" w:color="auto"/>
        <w:left w:val="none" w:sz="0" w:space="0" w:color="auto"/>
        <w:bottom w:val="none" w:sz="0" w:space="0" w:color="auto"/>
        <w:right w:val="none" w:sz="0" w:space="0" w:color="auto"/>
      </w:divBdr>
    </w:div>
    <w:div w:id="1802109403">
      <w:bodyDiv w:val="1"/>
      <w:marLeft w:val="0"/>
      <w:marRight w:val="0"/>
      <w:marTop w:val="0"/>
      <w:marBottom w:val="0"/>
      <w:divBdr>
        <w:top w:val="none" w:sz="0" w:space="0" w:color="auto"/>
        <w:left w:val="none" w:sz="0" w:space="0" w:color="auto"/>
        <w:bottom w:val="none" w:sz="0" w:space="0" w:color="auto"/>
        <w:right w:val="none" w:sz="0" w:space="0" w:color="auto"/>
      </w:divBdr>
    </w:div>
    <w:div w:id="1839466381">
      <w:bodyDiv w:val="1"/>
      <w:marLeft w:val="0"/>
      <w:marRight w:val="0"/>
      <w:marTop w:val="0"/>
      <w:marBottom w:val="0"/>
      <w:divBdr>
        <w:top w:val="none" w:sz="0" w:space="0" w:color="auto"/>
        <w:left w:val="none" w:sz="0" w:space="0" w:color="auto"/>
        <w:bottom w:val="none" w:sz="0" w:space="0" w:color="auto"/>
        <w:right w:val="none" w:sz="0" w:space="0" w:color="auto"/>
      </w:divBdr>
    </w:div>
    <w:div w:id="1973561185">
      <w:bodyDiv w:val="1"/>
      <w:marLeft w:val="0"/>
      <w:marRight w:val="0"/>
      <w:marTop w:val="0"/>
      <w:marBottom w:val="0"/>
      <w:divBdr>
        <w:top w:val="none" w:sz="0" w:space="0" w:color="auto"/>
        <w:left w:val="none" w:sz="0" w:space="0" w:color="auto"/>
        <w:bottom w:val="none" w:sz="0" w:space="0" w:color="auto"/>
        <w:right w:val="none" w:sz="0" w:space="0" w:color="auto"/>
      </w:divBdr>
    </w:div>
    <w:div w:id="2018072842">
      <w:bodyDiv w:val="1"/>
      <w:marLeft w:val="0"/>
      <w:marRight w:val="0"/>
      <w:marTop w:val="0"/>
      <w:marBottom w:val="0"/>
      <w:divBdr>
        <w:top w:val="none" w:sz="0" w:space="0" w:color="auto"/>
        <w:left w:val="none" w:sz="0" w:space="0" w:color="auto"/>
        <w:bottom w:val="none" w:sz="0" w:space="0" w:color="auto"/>
        <w:right w:val="none" w:sz="0" w:space="0" w:color="auto"/>
      </w:divBdr>
    </w:div>
    <w:div w:id="208256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mielec.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szpital.mielec.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szpital.mielec.pl" TargetMode="External"/><Relationship Id="rId5" Type="http://schemas.openxmlformats.org/officeDocument/2006/relationships/webSettings" Target="webSettings.xml"/><Relationship Id="rId10" Type="http://schemas.openxmlformats.org/officeDocument/2006/relationships/hyperlink" Target="mailto:przetargi@szpital.mielec.pl" TargetMode="External"/><Relationship Id="rId4" Type="http://schemas.openxmlformats.org/officeDocument/2006/relationships/settings" Target="settings.xml"/><Relationship Id="rId9" Type="http://schemas.openxmlformats.org/officeDocument/2006/relationships/hyperlink" Target="mailto:przetargi@szpital.mielec.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D4537-EC7E-409D-82A4-A245AFD22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899</TotalTime>
  <Pages>21</Pages>
  <Words>10031</Words>
  <Characters>60192</Characters>
  <Application>Microsoft Office Word</Application>
  <DocSecurity>0</DocSecurity>
  <Lines>501</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70083</CharactersWithSpaces>
  <SharedDoc>false</SharedDoc>
  <HLinks>
    <vt:vector size="24" baseType="variant">
      <vt:variant>
        <vt:i4>5963823</vt:i4>
      </vt:variant>
      <vt:variant>
        <vt:i4>9</vt:i4>
      </vt:variant>
      <vt:variant>
        <vt:i4>0</vt:i4>
      </vt:variant>
      <vt:variant>
        <vt:i4>5</vt:i4>
      </vt:variant>
      <vt:variant>
        <vt:lpwstr>mailto:iod@szpital.mielec.pl</vt:lpwstr>
      </vt:variant>
      <vt:variant>
        <vt:lpwstr/>
      </vt:variant>
      <vt:variant>
        <vt:i4>5701680</vt:i4>
      </vt:variant>
      <vt:variant>
        <vt:i4>6</vt:i4>
      </vt:variant>
      <vt:variant>
        <vt:i4>0</vt:i4>
      </vt:variant>
      <vt:variant>
        <vt:i4>5</vt:i4>
      </vt:variant>
      <vt:variant>
        <vt:lpwstr>mailto:sekretariat@szpital.mielec.pl</vt:lpwstr>
      </vt:variant>
      <vt:variant>
        <vt:lpwstr/>
      </vt:variant>
      <vt:variant>
        <vt:i4>3342417</vt:i4>
      </vt:variant>
      <vt:variant>
        <vt:i4>3</vt:i4>
      </vt:variant>
      <vt:variant>
        <vt:i4>0</vt:i4>
      </vt:variant>
      <vt:variant>
        <vt:i4>5</vt:i4>
      </vt:variant>
      <vt:variant>
        <vt:lpwstr>mailto:przetargi@szpital.mielec.pl</vt:lpwstr>
      </vt:variant>
      <vt:variant>
        <vt:lpwstr/>
      </vt:variant>
      <vt:variant>
        <vt:i4>3342417</vt:i4>
      </vt:variant>
      <vt:variant>
        <vt:i4>0</vt:i4>
      </vt:variant>
      <vt:variant>
        <vt:i4>0</vt:i4>
      </vt:variant>
      <vt:variant>
        <vt:i4>5</vt:i4>
      </vt:variant>
      <vt:variant>
        <vt:lpwstr>mailto:przetargi@szpital.mielec.pl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Agnieszka Mydlarz</cp:lastModifiedBy>
  <cp:revision>258</cp:revision>
  <cp:lastPrinted>2025-01-17T09:53:00Z</cp:lastPrinted>
  <dcterms:created xsi:type="dcterms:W3CDTF">2023-01-09T12:47:00Z</dcterms:created>
  <dcterms:modified xsi:type="dcterms:W3CDTF">2025-01-17T10:12:00Z</dcterms:modified>
</cp:coreProperties>
</file>